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A9" w:rsidRDefault="00B35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B35AA9">
        <w:trPr>
          <w:trHeight w:val="480"/>
        </w:trPr>
        <w:tc>
          <w:tcPr>
            <w:tcW w:w="2868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B35AA9" w:rsidRDefault="00B35A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B35AA9">
        <w:trPr>
          <w:trHeight w:val="240"/>
        </w:trPr>
        <w:tc>
          <w:tcPr>
            <w:tcW w:w="2868" w:type="dxa"/>
          </w:tcPr>
          <w:p w:rsidR="00B35AA9" w:rsidRDefault="00555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B35AA9" w:rsidRDefault="00555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Vokális</w:t>
            </w:r>
          </w:p>
        </w:tc>
        <w:tc>
          <w:tcPr>
            <w:tcW w:w="4253" w:type="dxa"/>
          </w:tcPr>
          <w:p w:rsidR="00B35AA9" w:rsidRDefault="00555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Népi ének</w:t>
            </w:r>
          </w:p>
        </w:tc>
        <w:tc>
          <w:tcPr>
            <w:tcW w:w="1417" w:type="dxa"/>
          </w:tcPr>
          <w:p w:rsidR="00B35AA9" w:rsidRDefault="00555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B35AA9" w:rsidRDefault="00FF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B35AA9" w:rsidRDefault="00555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35AA9" w:rsidRDefault="00B35AA9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B35AA9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B35AA9" w:rsidRDefault="00AB71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B35AA9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B35AA9" w:rsidRPr="007B4D85" w:rsidRDefault="000274C0" w:rsidP="007B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6143C">
              <w:rPr>
                <w:rFonts w:ascii="Times New Roman" w:hAnsi="Times New Roman" w:cs="Times New Roman"/>
                <w:sz w:val="24"/>
                <w:szCs w:val="24"/>
              </w:rPr>
              <w:t xml:space="preserve"> helyes légzés, testtartás ismerete, elsajátítása. Intonációs, ritmusfejlesztő, artikulációs gyakorlatok ismerete, elsajátítása. Érthető,</w:t>
            </w:r>
            <w:r w:rsidR="0006143C" w:rsidRPr="0006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3C">
              <w:rPr>
                <w:rFonts w:ascii="Times New Roman" w:hAnsi="Times New Roman" w:cs="Times New Roman"/>
                <w:sz w:val="24"/>
                <w:szCs w:val="24"/>
              </w:rPr>
              <w:t xml:space="preserve">kifejező </w:t>
            </w:r>
            <w:r w:rsidR="0006143C">
              <w:rPr>
                <w:rFonts w:ascii="Times New Roman" w:hAnsi="Times New Roman" w:cs="Times New Roman"/>
                <w:sz w:val="24"/>
                <w:szCs w:val="24"/>
              </w:rPr>
              <w:t xml:space="preserve">szövegmondással, tiszta intonációval népdaléneklés. </w:t>
            </w:r>
            <w:r w:rsidR="0006143C" w:rsidRPr="00E7370B">
              <w:rPr>
                <w:rFonts w:ascii="Times New Roman" w:hAnsi="Times New Roman" w:cs="Times New Roman"/>
                <w:sz w:val="24"/>
                <w:szCs w:val="24"/>
              </w:rPr>
              <w:t>A bartóki II. népzenei dialektus, Észak jellegzetes népdaltípusainak, műfajai</w:t>
            </w:r>
            <w:r w:rsidR="0006143C">
              <w:rPr>
                <w:rFonts w:ascii="Times New Roman" w:hAnsi="Times New Roman" w:cs="Times New Roman"/>
                <w:sz w:val="24"/>
                <w:szCs w:val="24"/>
              </w:rPr>
              <w:t>nak megismerése és elsajátítása korosztálynak és egyéni adottságnak megfelelően. G</w:t>
            </w:r>
            <w:r w:rsidR="0006143C" w:rsidRPr="00E7370B">
              <w:rPr>
                <w:rFonts w:ascii="Times New Roman" w:hAnsi="Times New Roman" w:cs="Times New Roman"/>
                <w:sz w:val="24"/>
                <w:szCs w:val="24"/>
              </w:rPr>
              <w:t>yerme</w:t>
            </w:r>
            <w:r w:rsidR="0006143C">
              <w:rPr>
                <w:rFonts w:ascii="Times New Roman" w:hAnsi="Times New Roman" w:cs="Times New Roman"/>
                <w:sz w:val="24"/>
                <w:szCs w:val="24"/>
              </w:rPr>
              <w:t>kjátékdalok, különböző témájú lírai dalok, balladák,</w:t>
            </w:r>
            <w:r w:rsidR="0006143C" w:rsidRPr="00E7370B">
              <w:rPr>
                <w:rFonts w:ascii="Times New Roman" w:hAnsi="Times New Roman" w:cs="Times New Roman"/>
                <w:sz w:val="24"/>
                <w:szCs w:val="24"/>
              </w:rPr>
              <w:t xml:space="preserve"> különböző lükte</w:t>
            </w:r>
            <w:r w:rsidR="0006143C">
              <w:rPr>
                <w:rFonts w:ascii="Times New Roman" w:hAnsi="Times New Roman" w:cs="Times New Roman"/>
                <w:sz w:val="24"/>
                <w:szCs w:val="24"/>
              </w:rPr>
              <w:t xml:space="preserve">tésű és tempójú táncdallamok, </w:t>
            </w:r>
            <w:r w:rsidR="0006143C" w:rsidRPr="00E7370B">
              <w:rPr>
                <w:rFonts w:ascii="Times New Roman" w:hAnsi="Times New Roman" w:cs="Times New Roman"/>
                <w:sz w:val="24"/>
                <w:szCs w:val="24"/>
              </w:rPr>
              <w:t>a jeles napokhoz és az emberi élet fordulóihoz és szaka</w:t>
            </w:r>
            <w:r w:rsidR="001F4B56"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 w:rsidR="0006143C" w:rsidRPr="00E7370B">
              <w:rPr>
                <w:rFonts w:ascii="Times New Roman" w:hAnsi="Times New Roman" w:cs="Times New Roman"/>
                <w:sz w:val="24"/>
                <w:szCs w:val="24"/>
              </w:rPr>
              <w:t>ihoz, valamint a munkához kötődő népszokásdallamok</w:t>
            </w:r>
            <w:r w:rsidR="0006143C">
              <w:rPr>
                <w:rFonts w:ascii="Times New Roman" w:hAnsi="Times New Roman" w:cs="Times New Roman"/>
                <w:sz w:val="24"/>
                <w:szCs w:val="24"/>
              </w:rPr>
              <w:t xml:space="preserve"> megismerése</w:t>
            </w:r>
            <w:r w:rsidR="0006143C" w:rsidRPr="00E73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143C">
              <w:rPr>
                <w:rFonts w:ascii="Times New Roman" w:hAnsi="Times New Roman" w:cs="Times New Roman"/>
                <w:sz w:val="24"/>
                <w:szCs w:val="24"/>
              </w:rPr>
              <w:t>Az archív felvételek ismerete, alkalmazása. A tájegységnek megfelelő d</w:t>
            </w:r>
            <w:r w:rsidR="007B4D85">
              <w:rPr>
                <w:rFonts w:ascii="Times New Roman" w:hAnsi="Times New Roman" w:cs="Times New Roman"/>
                <w:sz w:val="24"/>
                <w:szCs w:val="24"/>
              </w:rPr>
              <w:t>íszítések ismerete, alkalmazása.</w:t>
            </w:r>
            <w:r w:rsidR="001F4B56">
              <w:rPr>
                <w:rFonts w:ascii="Times New Roman" w:hAnsi="Times New Roman" w:cs="Times New Roman"/>
                <w:sz w:val="24"/>
                <w:szCs w:val="24"/>
              </w:rPr>
              <w:t xml:space="preserve"> Hangszerkísérettel éneklés elsajátítása.</w:t>
            </w:r>
          </w:p>
          <w:p w:rsidR="00B35AA9" w:rsidRDefault="00B35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5AA9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B35AA9" w:rsidRDefault="00AB7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B35AA9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B35AA9" w:rsidRDefault="007B4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Rendelkezzék a növendék helyes testtartással. Alakuljon ki a helyes légzés. Ismerje az északi dialektus jellegzetes gyermekjátékdalait, lírai dallamait, balladáit,</w:t>
            </w:r>
            <w:r w:rsidR="001F4B56">
              <w:rPr>
                <w:rFonts w:ascii="Times New Roman" w:hAnsi="Times New Roman" w:cs="Times New Roman"/>
                <w:sz w:val="24"/>
                <w:szCs w:val="24"/>
              </w:rPr>
              <w:t xml:space="preserve"> különböző lüktetésű és tempójú táncdallamait. Ismerje az északi dialektus jellegzetese jeles napi, emberi élet fordulóihoz, szakaszaihoz és munkához kötődő korának megfelelő dallamait. </w:t>
            </w:r>
            <w:r w:rsidR="00822749">
              <w:rPr>
                <w:rFonts w:ascii="Times New Roman" w:hAnsi="Times New Roman" w:cs="Times New Roman"/>
                <w:sz w:val="24"/>
                <w:szCs w:val="24"/>
              </w:rPr>
              <w:t xml:space="preserve">Ismerje a tájegység díszítéseit és tudja azokat alkalmazni. </w:t>
            </w:r>
            <w:r w:rsidR="001F4B56">
              <w:rPr>
                <w:rFonts w:ascii="Times New Roman" w:hAnsi="Times New Roman" w:cs="Times New Roman"/>
                <w:sz w:val="24"/>
                <w:szCs w:val="24"/>
              </w:rPr>
              <w:t>Tudjon egy</w:t>
            </w:r>
            <w:r w:rsidRPr="00E7370B">
              <w:rPr>
                <w:rFonts w:ascii="Times New Roman" w:hAnsi="Times New Roman" w:cs="Times New Roman"/>
                <w:sz w:val="24"/>
                <w:szCs w:val="24"/>
              </w:rPr>
              <w:t xml:space="preserve"> népszokás dallam</w:t>
            </w:r>
            <w:r w:rsidR="001F4B56">
              <w:rPr>
                <w:rFonts w:ascii="Times New Roman" w:hAnsi="Times New Roman" w:cs="Times New Roman"/>
                <w:sz w:val="24"/>
                <w:szCs w:val="24"/>
              </w:rPr>
              <w:t>ot, egy karikázó–fűzért, egy balladát</w:t>
            </w:r>
            <w:r w:rsidRPr="00E7370B">
              <w:rPr>
                <w:rFonts w:ascii="Times New Roman" w:hAnsi="Times New Roman" w:cs="Times New Roman"/>
                <w:sz w:val="24"/>
                <w:szCs w:val="24"/>
              </w:rPr>
              <w:t xml:space="preserve"> vagy lírai dal</w:t>
            </w:r>
            <w:r w:rsidR="001F4B5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70B">
              <w:rPr>
                <w:rFonts w:ascii="Times New Roman" w:hAnsi="Times New Roman" w:cs="Times New Roman"/>
                <w:sz w:val="24"/>
                <w:szCs w:val="24"/>
              </w:rPr>
              <w:t>stílushűen</w:t>
            </w:r>
            <w:proofErr w:type="spellEnd"/>
            <w:r w:rsidRPr="00E7370B">
              <w:rPr>
                <w:rFonts w:ascii="Times New Roman" w:hAnsi="Times New Roman" w:cs="Times New Roman"/>
                <w:sz w:val="24"/>
                <w:szCs w:val="24"/>
              </w:rPr>
              <w:t xml:space="preserve">, érzelmileg kifejezően </w:t>
            </w:r>
            <w:r w:rsidR="001F4B56">
              <w:rPr>
                <w:rFonts w:ascii="Times New Roman" w:hAnsi="Times New Roman" w:cs="Times New Roman"/>
                <w:sz w:val="24"/>
                <w:szCs w:val="24"/>
              </w:rPr>
              <w:t>előadni kotta nélkül egyénileg és csoportosan. Tudjon hangszerkísérettel is megfelelően énekelni.</w:t>
            </w:r>
          </w:p>
          <w:p w:rsidR="00B35AA9" w:rsidRDefault="00B3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AA9" w:rsidRDefault="00B3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AA9">
        <w:trPr>
          <w:trHeight w:val="240"/>
        </w:trPr>
        <w:tc>
          <w:tcPr>
            <w:tcW w:w="13992" w:type="dxa"/>
            <w:gridSpan w:val="4"/>
          </w:tcPr>
          <w:p w:rsidR="00B35AA9" w:rsidRDefault="00AB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B35AA9">
        <w:trPr>
          <w:trHeight w:val="700"/>
        </w:trPr>
        <w:tc>
          <w:tcPr>
            <w:tcW w:w="5381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B35AA9">
        <w:tc>
          <w:tcPr>
            <w:tcW w:w="5381" w:type="dxa"/>
          </w:tcPr>
          <w:p w:rsidR="00CC6832" w:rsidRPr="00C04469" w:rsidRDefault="00CC6832" w:rsidP="00CC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népzenei kultúra helyi hagyományos és kiemelt ünnepi megjelenítése az elsajátítandó ismeret- és dalanyagban.</w:t>
            </w:r>
          </w:p>
          <w:p w:rsidR="00B35AA9" w:rsidRDefault="00B35A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5AA9" w:rsidRDefault="00B35A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6109FA" w:rsidRDefault="006109FA" w:rsidP="0026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Gyűljetek össze</w:t>
            </w:r>
          </w:p>
          <w:p w:rsidR="002605F4" w:rsidRDefault="002605F4" w:rsidP="0026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Lányok fonják</w:t>
            </w:r>
          </w:p>
          <w:p w:rsidR="002605F4" w:rsidRDefault="002605F4" w:rsidP="0026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lepedője</w:t>
            </w:r>
          </w:p>
          <w:p w:rsidR="002605F4" w:rsidRDefault="002605F4" w:rsidP="0026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Estefele nincs</w:t>
            </w:r>
          </w:p>
          <w:p w:rsidR="002605F4" w:rsidRDefault="002605F4" w:rsidP="0026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Rózsa Sándor szereti</w:t>
            </w:r>
          </w:p>
          <w:p w:rsidR="006109FA" w:rsidRDefault="006109FA" w:rsidP="0026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Édesanyám most vagyok</w:t>
            </w:r>
          </w:p>
          <w:p w:rsidR="00555B34" w:rsidRDefault="0026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Zúg az erdő</w:t>
            </w:r>
          </w:p>
        </w:tc>
        <w:tc>
          <w:tcPr>
            <w:tcW w:w="1461" w:type="dxa"/>
            <w:gridSpan w:val="2"/>
          </w:tcPr>
          <w:p w:rsidR="00B35AA9" w:rsidRDefault="00555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35AA9" w:rsidRDefault="00B35AA9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B35AA9">
        <w:trPr>
          <w:trHeight w:val="1280"/>
        </w:trPr>
        <w:tc>
          <w:tcPr>
            <w:tcW w:w="1397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B35AA9" w:rsidRDefault="00B35AA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B35AA9">
        <w:trPr>
          <w:trHeight w:val="460"/>
        </w:trPr>
        <w:tc>
          <w:tcPr>
            <w:tcW w:w="1397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B35AA9" w:rsidRDefault="0012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Alföld/Katonaság, Lakodalom</w:t>
            </w:r>
          </w:p>
        </w:tc>
        <w:tc>
          <w:tcPr>
            <w:tcW w:w="1468" w:type="dxa"/>
          </w:tcPr>
          <w:p w:rsidR="00B35AA9" w:rsidRDefault="00121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5AA9" w:rsidTr="00121B59">
        <w:trPr>
          <w:trHeight w:val="556"/>
        </w:trPr>
        <w:tc>
          <w:tcPr>
            <w:tcW w:w="1397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B35AA9" w:rsidRDefault="00121B59" w:rsidP="00245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Alföld/Bácskai Dunamente, Alsó-Tisza vidék</w:t>
            </w:r>
          </w:p>
        </w:tc>
        <w:tc>
          <w:tcPr>
            <w:tcW w:w="1468" w:type="dxa"/>
          </w:tcPr>
          <w:p w:rsidR="00B35AA9" w:rsidRDefault="006378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35AA9">
        <w:trPr>
          <w:trHeight w:val="460"/>
        </w:trPr>
        <w:tc>
          <w:tcPr>
            <w:tcW w:w="1397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B35AA9" w:rsidRDefault="0024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Alföld/ Nagykunság</w:t>
            </w:r>
            <w:r w:rsidR="0063786E">
              <w:rPr>
                <w:rFonts w:ascii="Times New Roman" w:eastAsia="Times New Roman" w:hAnsi="Times New Roman" w:cs="Times New Roman"/>
                <w:sz w:val="24"/>
                <w:szCs w:val="24"/>
              </w:rPr>
              <w:t>, Hajdúság</w:t>
            </w:r>
          </w:p>
        </w:tc>
        <w:tc>
          <w:tcPr>
            <w:tcW w:w="1468" w:type="dxa"/>
          </w:tcPr>
          <w:p w:rsidR="00B35AA9" w:rsidRDefault="002452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35AA9">
        <w:trPr>
          <w:trHeight w:val="460"/>
        </w:trPr>
        <w:tc>
          <w:tcPr>
            <w:tcW w:w="1397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B35AA9" w:rsidRDefault="0024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Jeles napok/Advent, Karácsony,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Névnapköszöntés</w:t>
            </w:r>
            <w:proofErr w:type="gramEnd"/>
          </w:p>
        </w:tc>
        <w:tc>
          <w:tcPr>
            <w:tcW w:w="1468" w:type="dxa"/>
          </w:tcPr>
          <w:p w:rsidR="00B35AA9" w:rsidRDefault="00121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35AA9">
        <w:trPr>
          <w:trHeight w:val="460"/>
        </w:trPr>
        <w:tc>
          <w:tcPr>
            <w:tcW w:w="1397" w:type="dxa"/>
          </w:tcPr>
          <w:p w:rsidR="00B35AA9" w:rsidRDefault="00AB7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B35AA9" w:rsidRPr="00121B59" w:rsidRDefault="00121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59">
              <w:rPr>
                <w:rFonts w:ascii="Times New Roman" w:eastAsia="Times New Roman" w:hAnsi="Times New Roman" w:cs="Times New Roman"/>
                <w:sz w:val="24"/>
                <w:szCs w:val="24"/>
              </w:rPr>
              <w:t>Alföld/</w:t>
            </w:r>
            <w:r w:rsidR="0024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2AB" w:rsidRPr="00121B59">
              <w:rPr>
                <w:rFonts w:ascii="Times New Roman" w:eastAsia="Times New Roman" w:hAnsi="Times New Roman" w:cs="Times New Roman"/>
                <w:sz w:val="24"/>
                <w:szCs w:val="24"/>
              </w:rPr>
              <w:t>Nyírség</w:t>
            </w:r>
          </w:p>
        </w:tc>
        <w:tc>
          <w:tcPr>
            <w:tcW w:w="1468" w:type="dxa"/>
          </w:tcPr>
          <w:p w:rsidR="00B35AA9" w:rsidRDefault="002452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452AB">
        <w:trPr>
          <w:trHeight w:val="460"/>
        </w:trPr>
        <w:tc>
          <w:tcPr>
            <w:tcW w:w="1397" w:type="dxa"/>
          </w:tcPr>
          <w:p w:rsidR="002452AB" w:rsidRDefault="002452AB" w:rsidP="002452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2452AB" w:rsidRDefault="002452AB" w:rsidP="0024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59">
              <w:rPr>
                <w:rFonts w:ascii="Times New Roman" w:eastAsia="Times New Roman" w:hAnsi="Times New Roman" w:cs="Times New Roman"/>
                <w:sz w:val="24"/>
                <w:szCs w:val="24"/>
              </w:rPr>
              <w:t>Alföld/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Szatmár</w:t>
            </w:r>
          </w:p>
        </w:tc>
        <w:tc>
          <w:tcPr>
            <w:tcW w:w="1468" w:type="dxa"/>
          </w:tcPr>
          <w:p w:rsidR="002452AB" w:rsidRDefault="002452AB" w:rsidP="002452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52AB" w:rsidRPr="00121B59">
        <w:trPr>
          <w:trHeight w:val="460"/>
        </w:trPr>
        <w:tc>
          <w:tcPr>
            <w:tcW w:w="1397" w:type="dxa"/>
          </w:tcPr>
          <w:p w:rsidR="002452AB" w:rsidRPr="00121B59" w:rsidRDefault="002452AB" w:rsidP="002452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1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:rsidR="002452AB" w:rsidRPr="00121B59" w:rsidRDefault="002452AB" w:rsidP="0024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59">
              <w:rPr>
                <w:rFonts w:ascii="Times New Roman" w:eastAsia="Times New Roman" w:hAnsi="Times New Roman" w:cs="Times New Roman"/>
                <w:sz w:val="24"/>
                <w:szCs w:val="24"/>
              </w:rPr>
              <w:t>Alföld/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Szabolcs -Szatmár-Bereg megyei népdalcsokor</w:t>
            </w:r>
          </w:p>
        </w:tc>
        <w:tc>
          <w:tcPr>
            <w:tcW w:w="1468" w:type="dxa"/>
          </w:tcPr>
          <w:p w:rsidR="002452AB" w:rsidRPr="002452AB" w:rsidRDefault="002452AB" w:rsidP="002452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52AB" w:rsidRPr="00121B59">
        <w:trPr>
          <w:trHeight w:val="460"/>
        </w:trPr>
        <w:tc>
          <w:tcPr>
            <w:tcW w:w="1397" w:type="dxa"/>
          </w:tcPr>
          <w:p w:rsidR="002452AB" w:rsidRPr="00121B59" w:rsidRDefault="002452AB" w:rsidP="002452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202" w:type="dxa"/>
          </w:tcPr>
          <w:p w:rsidR="002452AB" w:rsidRDefault="002452AB" w:rsidP="00245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Összefoglalás, gyakorlás, beszámoló</w:t>
            </w:r>
          </w:p>
        </w:tc>
        <w:tc>
          <w:tcPr>
            <w:tcW w:w="1468" w:type="dxa"/>
          </w:tcPr>
          <w:p w:rsidR="002452AB" w:rsidRPr="002452AB" w:rsidRDefault="002452AB" w:rsidP="002452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2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452AB" w:rsidRDefault="002452AB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B35AA9">
        <w:trPr>
          <w:trHeight w:val="580"/>
        </w:trPr>
        <w:tc>
          <w:tcPr>
            <w:tcW w:w="1129" w:type="dxa"/>
          </w:tcPr>
          <w:p w:rsidR="00B35AA9" w:rsidRDefault="00AB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B35AA9" w:rsidRDefault="00F91CF5" w:rsidP="00F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57269" w:rsidRPr="00F57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Alföld/Katonaság, Lakodalom</w:t>
            </w:r>
          </w:p>
        </w:tc>
        <w:tc>
          <w:tcPr>
            <w:tcW w:w="1417" w:type="dxa"/>
          </w:tcPr>
          <w:p w:rsidR="00B35AA9" w:rsidRDefault="00F91C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B35AA9" w:rsidRDefault="00B35AA9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B35AA9">
        <w:trPr>
          <w:trHeight w:val="360"/>
        </w:trPr>
        <w:tc>
          <w:tcPr>
            <w:tcW w:w="1150" w:type="dxa"/>
          </w:tcPr>
          <w:p w:rsidR="00B35AA9" w:rsidRDefault="00AB71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B35AA9" w:rsidRDefault="00AB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35AA9">
        <w:trPr>
          <w:trHeight w:val="360"/>
        </w:trPr>
        <w:tc>
          <w:tcPr>
            <w:tcW w:w="1150" w:type="dxa"/>
          </w:tcPr>
          <w:p w:rsidR="00B35AA9" w:rsidRDefault="00AB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B35AA9" w:rsidRDefault="00F572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eleji ismétlés</w:t>
            </w:r>
          </w:p>
        </w:tc>
      </w:tr>
      <w:tr w:rsidR="00B35AA9">
        <w:trPr>
          <w:trHeight w:val="340"/>
        </w:trPr>
        <w:tc>
          <w:tcPr>
            <w:tcW w:w="1150" w:type="dxa"/>
          </w:tcPr>
          <w:p w:rsidR="00B35AA9" w:rsidRDefault="00AB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B35AA9" w:rsidRDefault="00F5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Év eleji ismétlés</w:t>
            </w:r>
          </w:p>
        </w:tc>
      </w:tr>
      <w:tr w:rsidR="00B35AA9">
        <w:trPr>
          <w:trHeight w:val="440"/>
        </w:trPr>
        <w:tc>
          <w:tcPr>
            <w:tcW w:w="1150" w:type="dxa"/>
          </w:tcPr>
          <w:p w:rsidR="00B35AA9" w:rsidRDefault="00AB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B35AA9" w:rsidRDefault="00F5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Katonaság/ Sej, az én lovam</w:t>
            </w:r>
          </w:p>
        </w:tc>
      </w:tr>
      <w:tr w:rsidR="00B35AA9">
        <w:trPr>
          <w:trHeight w:val="360"/>
        </w:trPr>
        <w:tc>
          <w:tcPr>
            <w:tcW w:w="1150" w:type="dxa"/>
          </w:tcPr>
          <w:p w:rsidR="00B35AA9" w:rsidRDefault="00AB71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B35AA9" w:rsidRDefault="00F5726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Lakodalom/ Este van</w:t>
            </w:r>
          </w:p>
        </w:tc>
      </w:tr>
      <w:tr w:rsidR="00B35AA9">
        <w:trPr>
          <w:trHeight w:val="440"/>
        </w:trPr>
        <w:tc>
          <w:tcPr>
            <w:tcW w:w="1150" w:type="dxa"/>
          </w:tcPr>
          <w:p w:rsidR="00B35AA9" w:rsidRDefault="00F9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B35AA9" w:rsidRDefault="00F57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Lakodalom/Most gondold meg</w:t>
            </w:r>
          </w:p>
        </w:tc>
      </w:tr>
      <w:tr w:rsidR="00F91CF5">
        <w:trPr>
          <w:trHeight w:val="440"/>
        </w:trPr>
        <w:tc>
          <w:tcPr>
            <w:tcW w:w="1150" w:type="dxa"/>
          </w:tcPr>
          <w:p w:rsidR="00F91CF5" w:rsidRDefault="00F91CF5" w:rsidP="00F9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91CF5" w:rsidRDefault="00F57269" w:rsidP="00F91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B35AA9" w:rsidRDefault="00B35A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F5" w:rsidRDefault="00F91C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158" w:rsidRDefault="00E361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158" w:rsidRDefault="00E361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158" w:rsidRDefault="00E361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158" w:rsidRDefault="00E361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158" w:rsidRDefault="00E361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158" w:rsidRDefault="00E361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158" w:rsidRDefault="00E361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57269" w:rsidTr="0042716C">
        <w:trPr>
          <w:trHeight w:val="580"/>
        </w:trPr>
        <w:tc>
          <w:tcPr>
            <w:tcW w:w="1129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F57269" w:rsidRDefault="00F57269" w:rsidP="00F57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F57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Alföld/Bácskai Dunamente, Alsó-Tisza vidék</w:t>
            </w:r>
          </w:p>
        </w:tc>
        <w:tc>
          <w:tcPr>
            <w:tcW w:w="1417" w:type="dxa"/>
          </w:tcPr>
          <w:p w:rsidR="00F57269" w:rsidRDefault="0063786E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57269" w:rsidRDefault="00F57269" w:rsidP="00F57269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57269" w:rsidTr="0042716C">
        <w:trPr>
          <w:trHeight w:val="360"/>
        </w:trPr>
        <w:tc>
          <w:tcPr>
            <w:tcW w:w="1150" w:type="dxa"/>
          </w:tcPr>
          <w:p w:rsidR="00F57269" w:rsidRDefault="00F57269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57269" w:rsidRDefault="00F57269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57269" w:rsidTr="0042716C">
        <w:trPr>
          <w:trHeight w:val="360"/>
        </w:trPr>
        <w:tc>
          <w:tcPr>
            <w:tcW w:w="1150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57269" w:rsidRDefault="0063786E" w:rsidP="004271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Bácskai Dunamente/ </w:t>
            </w:r>
            <w:r w:rsidR="00F57269">
              <w:rPr>
                <w:rFonts w:ascii="Times New Roman" w:eastAsia="Times New Roman" w:hAnsi="Times New Roman" w:cs="Times New Roman"/>
              </w:rPr>
              <w:t>Elmentem én a szőlőbe</w:t>
            </w:r>
          </w:p>
        </w:tc>
      </w:tr>
      <w:tr w:rsidR="00F57269" w:rsidTr="0042716C">
        <w:trPr>
          <w:trHeight w:val="340"/>
        </w:trPr>
        <w:tc>
          <w:tcPr>
            <w:tcW w:w="1150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57269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Bácskai Dunamente/ </w:t>
            </w:r>
            <w:r w:rsidR="00F57269">
              <w:rPr>
                <w:rFonts w:ascii="Times New Roman" w:eastAsia="Times New Roman" w:hAnsi="Times New Roman" w:cs="Times New Roman"/>
                <w:color w:val="000000"/>
              </w:rPr>
              <w:t>Érik, érik a cseresznye</w:t>
            </w:r>
          </w:p>
        </w:tc>
      </w:tr>
      <w:tr w:rsidR="00F57269" w:rsidTr="0042716C">
        <w:trPr>
          <w:trHeight w:val="440"/>
        </w:trPr>
        <w:tc>
          <w:tcPr>
            <w:tcW w:w="1150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57269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Bácskai Dunamente/ </w:t>
            </w:r>
            <w:r w:rsidR="00F57269">
              <w:rPr>
                <w:rFonts w:ascii="Times New Roman" w:eastAsia="Times New Roman" w:hAnsi="Times New Roman" w:cs="Times New Roman"/>
                <w:color w:val="000000"/>
              </w:rPr>
              <w:t>Jaj, Istenem, de féltem</w:t>
            </w:r>
          </w:p>
        </w:tc>
      </w:tr>
      <w:tr w:rsidR="00F57269" w:rsidTr="0042716C">
        <w:trPr>
          <w:trHeight w:val="360"/>
        </w:trPr>
        <w:tc>
          <w:tcPr>
            <w:tcW w:w="1150" w:type="dxa"/>
          </w:tcPr>
          <w:p w:rsidR="00F57269" w:rsidRDefault="00F57269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57269" w:rsidRDefault="0063786E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Bácskai Dunamente/ An</w:t>
            </w:r>
            <w:r w:rsidR="00F57269">
              <w:rPr>
                <w:rFonts w:ascii="Times New Roman" w:eastAsia="Times New Roman" w:hAnsi="Times New Roman" w:cs="Times New Roman"/>
              </w:rPr>
              <w:t>gyalkám, révészem</w:t>
            </w:r>
          </w:p>
        </w:tc>
      </w:tr>
      <w:tr w:rsidR="00F57269" w:rsidTr="0042716C">
        <w:trPr>
          <w:trHeight w:val="440"/>
        </w:trPr>
        <w:tc>
          <w:tcPr>
            <w:tcW w:w="1150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57269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Bácskai Dunamente/ </w:t>
            </w:r>
            <w:r w:rsidR="00F57269">
              <w:rPr>
                <w:rFonts w:ascii="Times New Roman" w:eastAsia="Times New Roman" w:hAnsi="Times New Roman" w:cs="Times New Roman"/>
                <w:color w:val="000000"/>
              </w:rPr>
              <w:t>Adjon Isten jó éjszakát</w:t>
            </w:r>
          </w:p>
        </w:tc>
      </w:tr>
      <w:tr w:rsidR="00F57269" w:rsidTr="0042716C">
        <w:trPr>
          <w:trHeight w:val="440"/>
        </w:trPr>
        <w:tc>
          <w:tcPr>
            <w:tcW w:w="1150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57269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Alsó-Tisza vidék/ Kertünk alatt</w:t>
            </w:r>
          </w:p>
        </w:tc>
      </w:tr>
      <w:tr w:rsidR="00F57269" w:rsidTr="0042716C">
        <w:trPr>
          <w:trHeight w:val="440"/>
        </w:trPr>
        <w:tc>
          <w:tcPr>
            <w:tcW w:w="1150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F57269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Alsó-Tisza vidék/ Elveszett a lovam</w:t>
            </w:r>
          </w:p>
        </w:tc>
      </w:tr>
      <w:tr w:rsidR="00F57269" w:rsidTr="0042716C">
        <w:trPr>
          <w:trHeight w:val="440"/>
        </w:trPr>
        <w:tc>
          <w:tcPr>
            <w:tcW w:w="1150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F57269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57269" w:rsidTr="0042716C">
        <w:trPr>
          <w:trHeight w:val="440"/>
        </w:trPr>
        <w:tc>
          <w:tcPr>
            <w:tcW w:w="1150" w:type="dxa"/>
          </w:tcPr>
          <w:p w:rsidR="00F57269" w:rsidRDefault="00F5726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F57269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Bácskai Dunamente/Népdalcsokor</w:t>
            </w:r>
          </w:p>
        </w:tc>
      </w:tr>
    </w:tbl>
    <w:p w:rsidR="00F91CF5" w:rsidRDefault="00F91C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F5" w:rsidRDefault="00F91CF5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91CF5" w:rsidTr="0042716C">
        <w:trPr>
          <w:trHeight w:val="580"/>
        </w:trPr>
        <w:tc>
          <w:tcPr>
            <w:tcW w:w="1129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F91CF5" w:rsidRDefault="00F57269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91CF5" w:rsidRPr="00F572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Alföld/ Nagykunság</w:t>
            </w:r>
            <w:r w:rsidR="00637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Hajdúság</w:t>
            </w:r>
          </w:p>
        </w:tc>
        <w:tc>
          <w:tcPr>
            <w:tcW w:w="1417" w:type="dxa"/>
          </w:tcPr>
          <w:p w:rsidR="00F91CF5" w:rsidRDefault="00F57269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F91CF5" w:rsidRDefault="00F91CF5" w:rsidP="00F91CF5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91CF5" w:rsidRDefault="0063786E" w:rsidP="004271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Nagykunság</w:t>
            </w:r>
            <w:r w:rsidR="006109FA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Nem szánt-vet az égi madár</w:t>
            </w:r>
          </w:p>
        </w:tc>
      </w:tr>
      <w:tr w:rsidR="00F91CF5" w:rsidTr="0042716C">
        <w:trPr>
          <w:trHeight w:val="3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Nagykunság</w:t>
            </w:r>
            <w:r>
              <w:rPr>
                <w:rFonts w:ascii="Times New Roman" w:eastAsia="Times New Roman" w:hAnsi="Times New Roman" w:cs="Times New Roman"/>
              </w:rPr>
              <w:t>/.</w:t>
            </w:r>
            <w:r w:rsidR="004A7D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Búza</w:t>
            </w:r>
            <w:r w:rsidR="004A7D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búza, de szép tábla búza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Nagykunság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Dunáról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fúj a szél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91CF5" w:rsidRDefault="0063786E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Nagykunság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/.Három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krajcáros kaszafény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Nagykunság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gazdám volt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Hajdúság/ Debrecennek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Hajdúság/ Volt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nékem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egy szép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Nagykunság/Népdalcsokor</w:t>
            </w:r>
          </w:p>
        </w:tc>
      </w:tr>
    </w:tbl>
    <w:p w:rsidR="00F91CF5" w:rsidRDefault="00F91CF5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91CF5" w:rsidTr="0042716C">
        <w:trPr>
          <w:trHeight w:val="580"/>
        </w:trPr>
        <w:tc>
          <w:tcPr>
            <w:tcW w:w="1129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11199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637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Jeles napok/Advent, Karácsony, </w:t>
            </w:r>
            <w:proofErr w:type="gramStart"/>
            <w:r w:rsidRPr="006378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Névnapköszöntés</w:t>
            </w:r>
            <w:proofErr w:type="gramEnd"/>
          </w:p>
        </w:tc>
        <w:tc>
          <w:tcPr>
            <w:tcW w:w="1417" w:type="dxa"/>
          </w:tcPr>
          <w:p w:rsidR="00F91CF5" w:rsidRDefault="0063786E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91CF5" w:rsidRDefault="00F91CF5" w:rsidP="00F91CF5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91CF5" w:rsidRDefault="0063786E" w:rsidP="004271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Advent/ Megjövendölve volt régen</w:t>
            </w:r>
          </w:p>
        </w:tc>
      </w:tr>
      <w:tr w:rsidR="00F91CF5" w:rsidTr="0042716C">
        <w:trPr>
          <w:trHeight w:val="3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Karácsony/ Egy gyönyörű leány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Karácsony/ Mostan kinyílt egy szép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91CF5" w:rsidRDefault="0063786E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Karácsony/ Harmatozzatok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egek</w:t>
            </w:r>
            <w:proofErr w:type="spellEnd"/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91CF5" w:rsidRDefault="0063786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Karácsony/ Mennyei király születik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Karácsonyi koncert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Névnapköszöntés/ Örvend az ég, Gyűljetek össze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Névnapköszöntés/ Jelen van angyali, Ó, mi kegyes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CD108C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Névnapköszöntés/ Csokor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CD108C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CD108C" w:rsidRDefault="00CD108C"/>
    <w:p w:rsidR="00E36158" w:rsidRDefault="00E36158"/>
    <w:p w:rsidR="00E36158" w:rsidRDefault="00E36158"/>
    <w:p w:rsidR="00E36158" w:rsidRDefault="00E36158"/>
    <w:p w:rsidR="00E36158" w:rsidRDefault="00E36158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91CF5" w:rsidTr="0042716C">
        <w:trPr>
          <w:trHeight w:val="580"/>
        </w:trPr>
        <w:tc>
          <w:tcPr>
            <w:tcW w:w="1129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F91CF5" w:rsidRDefault="00CD108C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F91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1CF5" w:rsidRPr="00CD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Alföld/ Nyírség</w:t>
            </w:r>
          </w:p>
        </w:tc>
        <w:tc>
          <w:tcPr>
            <w:tcW w:w="1417" w:type="dxa"/>
          </w:tcPr>
          <w:p w:rsidR="00F91CF5" w:rsidRDefault="00CD108C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91CF5" w:rsidRDefault="00F91CF5" w:rsidP="00F91CF5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91CF5" w:rsidRDefault="00CD108C" w:rsidP="004271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Amoda van egy ház</w:t>
            </w:r>
          </w:p>
        </w:tc>
      </w:tr>
      <w:tr w:rsidR="00F91CF5" w:rsidTr="0042716C">
        <w:trPr>
          <w:trHeight w:val="3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Amoda van egy ház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Barna kislány hat párnája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91CF5" w:rsidRDefault="00CD108C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Barna kislány hat párnája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91CF5" w:rsidRDefault="006109FA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Jaj, Istenem</w:t>
            </w:r>
            <w:r w:rsidR="00CD108C">
              <w:rPr>
                <w:rFonts w:ascii="Times New Roman" w:eastAsia="Times New Roman" w:hAnsi="Times New Roman" w:cs="Times New Roman"/>
                <w:color w:val="000000"/>
              </w:rPr>
              <w:t>, Uram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CD108C" w:rsidRDefault="006109FA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Jaj, Istenem</w:t>
            </w:r>
            <w:r w:rsidR="00CD108C">
              <w:rPr>
                <w:rFonts w:ascii="Times New Roman" w:eastAsia="Times New Roman" w:hAnsi="Times New Roman" w:cs="Times New Roman"/>
                <w:color w:val="000000"/>
              </w:rPr>
              <w:t>, Uram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Én Istenem, de víg voltam ezelőtt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Én Istenem, de víg voltam ezelőtt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Beteg a szeretőm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Beteg a szeretőm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Nyírségi csokor</w:t>
            </w:r>
          </w:p>
        </w:tc>
      </w:tr>
      <w:tr w:rsidR="00CD108C" w:rsidTr="0042716C">
        <w:trPr>
          <w:trHeight w:val="440"/>
        </w:trPr>
        <w:tc>
          <w:tcPr>
            <w:tcW w:w="1150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CD108C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F91CF5" w:rsidRDefault="00F91CF5"/>
    <w:p w:rsidR="00F91CF5" w:rsidRDefault="00F91CF5"/>
    <w:p w:rsidR="00E36158" w:rsidRDefault="00E36158"/>
    <w:p w:rsidR="00F91CF5" w:rsidRDefault="00F91CF5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91CF5" w:rsidTr="0042716C">
        <w:trPr>
          <w:trHeight w:val="580"/>
        </w:trPr>
        <w:tc>
          <w:tcPr>
            <w:tcW w:w="1129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CD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Alföld/</w:t>
            </w:r>
            <w:r w:rsidR="00CD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Szatmár</w:t>
            </w:r>
          </w:p>
        </w:tc>
        <w:tc>
          <w:tcPr>
            <w:tcW w:w="1417" w:type="dxa"/>
          </w:tcPr>
          <w:p w:rsidR="00F91CF5" w:rsidRDefault="00CD108C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91CF5" w:rsidRDefault="00F91CF5" w:rsidP="00F91CF5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91CF5" w:rsidRDefault="00CD108C" w:rsidP="004271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Kiszáradt a tóból</w:t>
            </w:r>
          </w:p>
        </w:tc>
      </w:tr>
      <w:tr w:rsidR="00F91CF5" w:rsidTr="0042716C">
        <w:trPr>
          <w:trHeight w:val="3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Kiszáradt a tóból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Rózsa Sándor szereti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91CF5" w:rsidRDefault="00CD108C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Édesanyám most vagyok 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Zúg az erdő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91CF5" w:rsidRDefault="00CD108C" w:rsidP="00CD1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Szatmári népdalcsokor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6109FA" w:rsidRDefault="006109FA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91CF5" w:rsidTr="0042716C">
        <w:trPr>
          <w:trHeight w:val="580"/>
        </w:trPr>
        <w:tc>
          <w:tcPr>
            <w:tcW w:w="1129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VII</w:t>
            </w:r>
          </w:p>
        </w:tc>
        <w:tc>
          <w:tcPr>
            <w:tcW w:w="11199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CD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Alföld/ Szabolcs -Szatmár-Bereg megyei népdalcsokor</w:t>
            </w:r>
          </w:p>
        </w:tc>
        <w:tc>
          <w:tcPr>
            <w:tcW w:w="1417" w:type="dxa"/>
          </w:tcPr>
          <w:p w:rsidR="00F91CF5" w:rsidRDefault="00CD108C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91CF5" w:rsidRDefault="00F91CF5" w:rsidP="00F91CF5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91CF5" w:rsidRDefault="00CD108C" w:rsidP="004271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Lányok fonják</w:t>
            </w:r>
          </w:p>
        </w:tc>
      </w:tr>
      <w:tr w:rsidR="00F91CF5" w:rsidTr="0042716C">
        <w:trPr>
          <w:trHeight w:val="3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Ilony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lepedője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Estefele nincs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91CF5" w:rsidRDefault="00CD108C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Szabolcs-Szatmár-Bereg megyei népdalcsokor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F91CF5" w:rsidRDefault="00F91CF5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/>
    <w:p w:rsidR="00E36158" w:rsidRDefault="00E36158">
      <w:bookmarkStart w:id="1" w:name="_GoBack"/>
      <w:bookmarkEnd w:id="1"/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91CF5" w:rsidTr="0042716C">
        <w:trPr>
          <w:trHeight w:val="580"/>
        </w:trPr>
        <w:tc>
          <w:tcPr>
            <w:tcW w:w="1129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VIII</w:t>
            </w:r>
          </w:p>
        </w:tc>
        <w:tc>
          <w:tcPr>
            <w:tcW w:w="11199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CD10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Összefoglalás, gyakorlás, beszámoló</w:t>
            </w:r>
          </w:p>
        </w:tc>
        <w:tc>
          <w:tcPr>
            <w:tcW w:w="1417" w:type="dxa"/>
          </w:tcPr>
          <w:p w:rsidR="00F91CF5" w:rsidRDefault="00CD108C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F91CF5" w:rsidRDefault="00F91CF5" w:rsidP="00F91CF5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91CF5" w:rsidRDefault="00F91CF5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91CF5" w:rsidRDefault="00CD108C" w:rsidP="004271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Félévi összefoglalás</w:t>
            </w:r>
          </w:p>
        </w:tc>
      </w:tr>
      <w:tr w:rsidR="00F91CF5" w:rsidTr="0042716C">
        <w:trPr>
          <w:trHeight w:val="3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91CF5" w:rsidTr="0042716C">
        <w:trPr>
          <w:trHeight w:val="360"/>
        </w:trPr>
        <w:tc>
          <w:tcPr>
            <w:tcW w:w="1150" w:type="dxa"/>
          </w:tcPr>
          <w:p w:rsidR="00F91CF5" w:rsidRDefault="00F91CF5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91CF5" w:rsidRDefault="00CD108C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Félévi beszámoló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Népzenei versenyre felkészülés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91CF5" w:rsidRDefault="00CD108C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Népzenei versenyre felkészülés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F91CF5" w:rsidRDefault="006109FA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Tanév végi </w:t>
            </w:r>
            <w:r>
              <w:rPr>
                <w:rFonts w:ascii="Times New Roman" w:eastAsia="Times New Roman" w:hAnsi="Times New Roman" w:cs="Times New Roman"/>
              </w:rPr>
              <w:t>összefoglalás</w:t>
            </w:r>
          </w:p>
        </w:tc>
      </w:tr>
      <w:tr w:rsidR="00F91CF5" w:rsidTr="0042716C">
        <w:trPr>
          <w:trHeight w:val="440"/>
        </w:trPr>
        <w:tc>
          <w:tcPr>
            <w:tcW w:w="1150" w:type="dxa"/>
          </w:tcPr>
          <w:p w:rsidR="00F91CF5" w:rsidRDefault="00F91CF5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F91CF5" w:rsidRDefault="006109FA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Tanév végi </w:t>
            </w:r>
            <w:r>
              <w:rPr>
                <w:rFonts w:ascii="Times New Roman" w:eastAsia="Times New Roman" w:hAnsi="Times New Roman" w:cs="Times New Roman"/>
              </w:rPr>
              <w:t>összefoglalás</w:t>
            </w:r>
          </w:p>
        </w:tc>
      </w:tr>
      <w:tr w:rsidR="006109FA" w:rsidTr="0042716C">
        <w:trPr>
          <w:trHeight w:val="440"/>
        </w:trPr>
        <w:tc>
          <w:tcPr>
            <w:tcW w:w="1150" w:type="dxa"/>
          </w:tcPr>
          <w:p w:rsidR="006109FA" w:rsidRDefault="006109FA" w:rsidP="006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6109FA" w:rsidRDefault="006109FA" w:rsidP="006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6109FA" w:rsidTr="0042716C">
        <w:trPr>
          <w:trHeight w:val="440"/>
        </w:trPr>
        <w:tc>
          <w:tcPr>
            <w:tcW w:w="1150" w:type="dxa"/>
          </w:tcPr>
          <w:p w:rsidR="006109FA" w:rsidRDefault="006109FA" w:rsidP="006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6109FA" w:rsidRDefault="006109FA" w:rsidP="006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6109FA" w:rsidTr="0042716C">
        <w:trPr>
          <w:trHeight w:val="440"/>
        </w:trPr>
        <w:tc>
          <w:tcPr>
            <w:tcW w:w="1150" w:type="dxa"/>
          </w:tcPr>
          <w:p w:rsidR="006109FA" w:rsidRDefault="006109FA" w:rsidP="006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6109FA" w:rsidRDefault="006109FA" w:rsidP="006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6109FA" w:rsidTr="0042716C">
        <w:trPr>
          <w:trHeight w:val="440"/>
        </w:trPr>
        <w:tc>
          <w:tcPr>
            <w:tcW w:w="1150" w:type="dxa"/>
          </w:tcPr>
          <w:p w:rsidR="006109FA" w:rsidRDefault="006109FA" w:rsidP="006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6109FA" w:rsidRDefault="006109FA" w:rsidP="00610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beszámoló</w:t>
            </w:r>
          </w:p>
        </w:tc>
      </w:tr>
    </w:tbl>
    <w:p w:rsidR="00F91CF5" w:rsidRDefault="00F91CF5"/>
    <w:sectPr w:rsidR="00F91CF5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74" w:rsidRDefault="009B0674">
      <w:pPr>
        <w:spacing w:after="0" w:line="240" w:lineRule="auto"/>
      </w:pPr>
      <w:r>
        <w:separator/>
      </w:r>
    </w:p>
  </w:endnote>
  <w:endnote w:type="continuationSeparator" w:id="0">
    <w:p w:rsidR="009B0674" w:rsidRDefault="009B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A9" w:rsidRDefault="00AB7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35AA9" w:rsidRDefault="00B35A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A9" w:rsidRDefault="00AB7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7D48">
      <w:rPr>
        <w:noProof/>
        <w:color w:val="000000"/>
      </w:rPr>
      <w:t>5</w:t>
    </w:r>
    <w:r>
      <w:rPr>
        <w:color w:val="000000"/>
      </w:rPr>
      <w:fldChar w:fldCharType="end"/>
    </w:r>
  </w:p>
  <w:p w:rsidR="00B35AA9" w:rsidRDefault="00AB7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proofErr w:type="spellStart"/>
    <w:r>
      <w:rPr>
        <w:i/>
        <w:color w:val="000000"/>
        <w:u w:val="single"/>
      </w:rPr>
      <w:t>Tanszakonkénti</w:t>
    </w:r>
    <w:proofErr w:type="spellEnd"/>
    <w:r>
      <w:rPr>
        <w:i/>
        <w:color w:val="000000"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74" w:rsidRDefault="009B0674">
      <w:pPr>
        <w:spacing w:after="0" w:line="240" w:lineRule="auto"/>
      </w:pPr>
      <w:r>
        <w:separator/>
      </w:r>
    </w:p>
  </w:footnote>
  <w:footnote w:type="continuationSeparator" w:id="0">
    <w:p w:rsidR="009B0674" w:rsidRDefault="009B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A9" w:rsidRDefault="00AB7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35AA9" w:rsidRDefault="00B35A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AA9" w:rsidRDefault="00AB7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363F19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AA9"/>
    <w:rsid w:val="000274C0"/>
    <w:rsid w:val="0006143C"/>
    <w:rsid w:val="00121B59"/>
    <w:rsid w:val="001F4B56"/>
    <w:rsid w:val="002452AB"/>
    <w:rsid w:val="002605F4"/>
    <w:rsid w:val="004A7D48"/>
    <w:rsid w:val="00555B34"/>
    <w:rsid w:val="005C54F2"/>
    <w:rsid w:val="006109FA"/>
    <w:rsid w:val="0063786E"/>
    <w:rsid w:val="007B4D85"/>
    <w:rsid w:val="00822749"/>
    <w:rsid w:val="009B0674"/>
    <w:rsid w:val="009F25A4"/>
    <w:rsid w:val="00AB71D1"/>
    <w:rsid w:val="00B35AA9"/>
    <w:rsid w:val="00BF70D3"/>
    <w:rsid w:val="00CB7EE6"/>
    <w:rsid w:val="00CC6832"/>
    <w:rsid w:val="00CD108C"/>
    <w:rsid w:val="00DE4EDC"/>
    <w:rsid w:val="00E36158"/>
    <w:rsid w:val="00E44A96"/>
    <w:rsid w:val="00F57269"/>
    <w:rsid w:val="00F91CF5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3BCA"/>
  <w15:docId w15:val="{A1CBC469-23D2-48F4-9B31-80A93904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615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Conti</cp:lastModifiedBy>
  <cp:revision>10</cp:revision>
  <dcterms:created xsi:type="dcterms:W3CDTF">2018-07-23T12:59:00Z</dcterms:created>
  <dcterms:modified xsi:type="dcterms:W3CDTF">2018-09-05T15:33:00Z</dcterms:modified>
</cp:coreProperties>
</file>