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283"/>
        <w:gridCol w:w="3970"/>
        <w:gridCol w:w="1417"/>
        <w:gridCol w:w="1418"/>
        <w:gridCol w:w="345"/>
        <w:gridCol w:w="1461"/>
      </w:tblGrid>
      <w:tr w:rsidR="000034AD" w:rsidRPr="000B2EB5" w:rsidTr="00134DF4">
        <w:trPr>
          <w:trHeight w:val="482"/>
        </w:trPr>
        <w:tc>
          <w:tcPr>
            <w:tcW w:w="2868" w:type="dxa"/>
          </w:tcPr>
          <w:p w:rsidR="000034AD" w:rsidRPr="000B2EB5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0034AD" w:rsidRPr="000B2EB5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0034AD" w:rsidRPr="000B2EB5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  <w:gridSpan w:val="2"/>
          </w:tcPr>
          <w:p w:rsidR="000034AD" w:rsidRPr="000B2EB5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0034AD" w:rsidRPr="000B2EB5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0034AD" w:rsidRPr="000B2EB5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806" w:type="dxa"/>
            <w:gridSpan w:val="2"/>
          </w:tcPr>
          <w:p w:rsidR="000034AD" w:rsidRPr="000B2EB5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0034AD" w:rsidRPr="00F752F5" w:rsidTr="00134DF4">
        <w:trPr>
          <w:trHeight w:val="254"/>
        </w:trPr>
        <w:tc>
          <w:tcPr>
            <w:tcW w:w="2868" w:type="dxa"/>
          </w:tcPr>
          <w:p w:rsidR="000034AD" w:rsidRPr="001C2C0A" w:rsidRDefault="001C2C0A" w:rsidP="0000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0A"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="000034AD" w:rsidRPr="001C2C0A">
              <w:rPr>
                <w:rFonts w:ascii="Times New Roman" w:hAnsi="Times New Roman" w:cs="Times New Roman"/>
                <w:sz w:val="24"/>
                <w:szCs w:val="28"/>
              </w:rPr>
              <w:t>zín-és bábművészet</w:t>
            </w:r>
          </w:p>
        </w:tc>
        <w:tc>
          <w:tcPr>
            <w:tcW w:w="2230" w:type="dxa"/>
          </w:tcPr>
          <w:p w:rsidR="000034AD" w:rsidRPr="00F752F5" w:rsidRDefault="001C2C0A" w:rsidP="0000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34AD">
              <w:rPr>
                <w:rFonts w:ascii="Times New Roman" w:hAnsi="Times New Roman" w:cs="Times New Roman"/>
                <w:sz w:val="24"/>
                <w:szCs w:val="24"/>
              </w:rPr>
              <w:t>zínművészet</w:t>
            </w:r>
          </w:p>
        </w:tc>
        <w:tc>
          <w:tcPr>
            <w:tcW w:w="4253" w:type="dxa"/>
            <w:gridSpan w:val="2"/>
          </w:tcPr>
          <w:p w:rsidR="000034AD" w:rsidRPr="00F752F5" w:rsidRDefault="000034AD" w:rsidP="0000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 és színjáték</w:t>
            </w:r>
          </w:p>
        </w:tc>
        <w:tc>
          <w:tcPr>
            <w:tcW w:w="1417" w:type="dxa"/>
          </w:tcPr>
          <w:p w:rsidR="000034AD" w:rsidRPr="00F752F5" w:rsidRDefault="000034AD" w:rsidP="0000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0034AD" w:rsidRPr="00F752F5" w:rsidRDefault="000034AD" w:rsidP="0000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gridSpan w:val="2"/>
          </w:tcPr>
          <w:p w:rsidR="000034AD" w:rsidRPr="00F752F5" w:rsidRDefault="000034AD" w:rsidP="0000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034AD" w:rsidRPr="000B2EB5" w:rsidTr="00003A0C">
        <w:trPr>
          <w:trHeight w:val="482"/>
        </w:trPr>
        <w:tc>
          <w:tcPr>
            <w:tcW w:w="13992" w:type="dxa"/>
            <w:gridSpan w:val="8"/>
          </w:tcPr>
          <w:p w:rsidR="000034AD" w:rsidRPr="000B2EB5" w:rsidRDefault="000034AD" w:rsidP="00003A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0034AD" w:rsidTr="00003A0C">
        <w:trPr>
          <w:trHeight w:val="241"/>
        </w:trPr>
        <w:tc>
          <w:tcPr>
            <w:tcW w:w="13992" w:type="dxa"/>
            <w:gridSpan w:val="8"/>
          </w:tcPr>
          <w:p w:rsidR="000034AD" w:rsidRPr="000034AD" w:rsidRDefault="000034AD" w:rsidP="000034A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>A tanulók ismerjék</w:t>
            </w:r>
          </w:p>
          <w:p w:rsidR="000034AD" w:rsidRPr="000034AD" w:rsidRDefault="000034AD" w:rsidP="000034A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ab/>
              <w:t>különböző hétköznapi élethelyzetek és morális problémák dramatikus megjelenítésének egyes módjait</w:t>
            </w:r>
          </w:p>
          <w:p w:rsidR="000034AD" w:rsidRPr="000034AD" w:rsidRDefault="000034AD" w:rsidP="000034A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ab/>
              <w:t>a konfliktus és a feszültség fogalmát, különbözőségét</w:t>
            </w:r>
          </w:p>
          <w:p w:rsidR="000034AD" w:rsidRPr="000034AD" w:rsidRDefault="000034AD" w:rsidP="000034A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ab/>
              <w:t>a színpadi tér kreatív használatának alapjait</w:t>
            </w:r>
          </w:p>
          <w:p w:rsidR="000034AD" w:rsidRPr="000034AD" w:rsidRDefault="000034AD" w:rsidP="000034A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ab/>
              <w:t>az időmértékes versek ritmizálását</w:t>
            </w:r>
          </w:p>
          <w:p w:rsidR="000034AD" w:rsidRPr="000034AD" w:rsidRDefault="000034AD" w:rsidP="000034A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ab/>
              <w:t>a tagadás hangsúlyát</w:t>
            </w:r>
          </w:p>
          <w:p w:rsidR="000034AD" w:rsidRPr="000034AD" w:rsidRDefault="000034AD" w:rsidP="000034A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ab/>
              <w:t>az improvizáció szabályait</w:t>
            </w:r>
          </w:p>
          <w:p w:rsidR="000034AD" w:rsidRPr="000034AD" w:rsidRDefault="000034AD" w:rsidP="000034A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ab/>
              <w:t>a színpadi létezés alapszabályait</w:t>
            </w:r>
          </w:p>
          <w:p w:rsidR="000034AD" w:rsidRPr="000034AD" w:rsidRDefault="000034AD" w:rsidP="000034A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ab/>
              <w:t>a figyelem felkeltésének és megtartásának eljárásait</w:t>
            </w:r>
          </w:p>
          <w:p w:rsidR="000034AD" w:rsidRDefault="000034AD" w:rsidP="00003A0C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4AD" w:rsidTr="00003A0C">
        <w:trPr>
          <w:trHeight w:val="241"/>
        </w:trPr>
        <w:tc>
          <w:tcPr>
            <w:tcW w:w="13992" w:type="dxa"/>
            <w:gridSpan w:val="8"/>
          </w:tcPr>
          <w:p w:rsidR="000034AD" w:rsidRPr="002A4DCF" w:rsidRDefault="000034AD" w:rsidP="00003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0034AD" w:rsidTr="00003A0C">
        <w:trPr>
          <w:trHeight w:val="241"/>
        </w:trPr>
        <w:tc>
          <w:tcPr>
            <w:tcW w:w="13992" w:type="dxa"/>
            <w:gridSpan w:val="8"/>
          </w:tcPr>
          <w:p w:rsidR="00A84F6F" w:rsidRPr="00A84F6F" w:rsidRDefault="00A84F6F" w:rsidP="00A84F6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F">
              <w:rPr>
                <w:rFonts w:ascii="Times New Roman" w:hAnsi="Times New Roman" w:cs="Times New Roman"/>
                <w:sz w:val="24"/>
                <w:szCs w:val="24"/>
              </w:rPr>
              <w:t>Legyenek képesek</w:t>
            </w:r>
          </w:p>
          <w:p w:rsidR="00A84F6F" w:rsidRPr="00A84F6F" w:rsidRDefault="00A84F6F" w:rsidP="00A84F6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F6F">
              <w:rPr>
                <w:rFonts w:ascii="Times New Roman" w:hAnsi="Times New Roman" w:cs="Times New Roman"/>
                <w:sz w:val="24"/>
                <w:szCs w:val="24"/>
              </w:rPr>
              <w:tab/>
              <w:t>mozgásuk, testtartásuk kontrollálására a csoportos gyakorlatok során</w:t>
            </w:r>
          </w:p>
          <w:p w:rsidR="00A84F6F" w:rsidRPr="00A84F6F" w:rsidRDefault="00A84F6F" w:rsidP="00A84F6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F6F">
              <w:rPr>
                <w:rFonts w:ascii="Times New Roman" w:hAnsi="Times New Roman" w:cs="Times New Roman"/>
                <w:sz w:val="24"/>
                <w:szCs w:val="24"/>
              </w:rPr>
              <w:tab/>
              <w:t>véleményalkotásra a látott színművek, filmek és improvizációk elemző megbeszélésekor</w:t>
            </w:r>
          </w:p>
          <w:p w:rsidR="00A84F6F" w:rsidRPr="00A84F6F" w:rsidRDefault="00A84F6F" w:rsidP="00A84F6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F6F">
              <w:rPr>
                <w:rFonts w:ascii="Times New Roman" w:hAnsi="Times New Roman" w:cs="Times New Roman"/>
                <w:sz w:val="24"/>
                <w:szCs w:val="24"/>
              </w:rPr>
              <w:tab/>
              <w:t>kifejező szóbeli és mozgásos megnyilvánulásokra</w:t>
            </w:r>
          </w:p>
          <w:p w:rsidR="00A84F6F" w:rsidRPr="00A84F6F" w:rsidRDefault="00A84F6F" w:rsidP="00A84F6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F6F">
              <w:rPr>
                <w:rFonts w:ascii="Times New Roman" w:hAnsi="Times New Roman" w:cs="Times New Roman"/>
                <w:sz w:val="24"/>
                <w:szCs w:val="24"/>
              </w:rPr>
              <w:tab/>
              <w:t>különböző élethelyzetek kritikus és önkritikus elemzésére</w:t>
            </w:r>
          </w:p>
          <w:p w:rsidR="00A84F6F" w:rsidRPr="00A84F6F" w:rsidRDefault="00A84F6F" w:rsidP="00A84F6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F6F">
              <w:rPr>
                <w:rFonts w:ascii="Times New Roman" w:hAnsi="Times New Roman" w:cs="Times New Roman"/>
                <w:sz w:val="24"/>
                <w:szCs w:val="24"/>
              </w:rPr>
              <w:tab/>
              <w:t>részvételre különböző élethelyzeteket feldolgozó improvizációkban, tanítási drámákban</w:t>
            </w:r>
          </w:p>
          <w:p w:rsidR="00A84F6F" w:rsidRPr="00A84F6F" w:rsidRDefault="00A84F6F" w:rsidP="00A84F6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F6F">
              <w:rPr>
                <w:rFonts w:ascii="Times New Roman" w:hAnsi="Times New Roman" w:cs="Times New Roman"/>
                <w:sz w:val="24"/>
                <w:szCs w:val="24"/>
              </w:rPr>
              <w:tab/>
              <w:t>konfliktushelyzetek erőszakmentes megoldására</w:t>
            </w:r>
          </w:p>
          <w:p w:rsidR="00A84F6F" w:rsidRPr="00A84F6F" w:rsidRDefault="00A84F6F" w:rsidP="00A84F6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F6F">
              <w:rPr>
                <w:rFonts w:ascii="Times New Roman" w:hAnsi="Times New Roman" w:cs="Times New Roman"/>
                <w:sz w:val="24"/>
                <w:szCs w:val="24"/>
              </w:rPr>
              <w:tab/>
              <w:t>a tér tudatos használatára</w:t>
            </w:r>
          </w:p>
          <w:p w:rsidR="00A84F6F" w:rsidRPr="00A84F6F" w:rsidRDefault="00A84F6F" w:rsidP="00A84F6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F6F">
              <w:rPr>
                <w:rFonts w:ascii="Times New Roman" w:hAnsi="Times New Roman" w:cs="Times New Roman"/>
                <w:sz w:val="24"/>
                <w:szCs w:val="24"/>
              </w:rPr>
              <w:tab/>
              <w:t>a ritmus és tempó tudatos alkalmazására</w:t>
            </w:r>
          </w:p>
          <w:p w:rsidR="000034AD" w:rsidRPr="002A4DCF" w:rsidRDefault="000034AD" w:rsidP="000034A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AD" w:rsidTr="00003A0C">
        <w:trPr>
          <w:trHeight w:val="241"/>
        </w:trPr>
        <w:tc>
          <w:tcPr>
            <w:tcW w:w="13992" w:type="dxa"/>
            <w:gridSpan w:val="8"/>
          </w:tcPr>
          <w:p w:rsidR="000034AD" w:rsidRDefault="000034AD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0034AD" w:rsidRPr="000B2EB5" w:rsidTr="00003A0C">
        <w:trPr>
          <w:trHeight w:val="713"/>
        </w:trPr>
        <w:tc>
          <w:tcPr>
            <w:tcW w:w="5381" w:type="dxa"/>
            <w:gridSpan w:val="3"/>
          </w:tcPr>
          <w:p w:rsidR="000034AD" w:rsidRPr="000B2EB5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  <w:gridSpan w:val="4"/>
          </w:tcPr>
          <w:p w:rsidR="000034AD" w:rsidRPr="000B2EB5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0034AD" w:rsidRPr="000B2EB5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0034AD" w:rsidTr="00003A0C">
        <w:tc>
          <w:tcPr>
            <w:tcW w:w="5381" w:type="dxa"/>
            <w:gridSpan w:val="3"/>
          </w:tcPr>
          <w:p w:rsidR="004D7C2D" w:rsidRDefault="000034AD" w:rsidP="0000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C">
              <w:rPr>
                <w:rFonts w:ascii="Times New Roman" w:hAnsi="Times New Roman" w:cs="Times New Roman"/>
                <w:sz w:val="24"/>
                <w:szCs w:val="24"/>
              </w:rPr>
              <w:t xml:space="preserve">Nyelvtörők, versek pontos, pergő kiejtéssel. </w:t>
            </w:r>
          </w:p>
          <w:p w:rsidR="004D7C2D" w:rsidRDefault="000034AD" w:rsidP="0000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C">
              <w:rPr>
                <w:rFonts w:ascii="Times New Roman" w:hAnsi="Times New Roman" w:cs="Times New Roman"/>
                <w:sz w:val="24"/>
                <w:szCs w:val="24"/>
              </w:rPr>
              <w:t xml:space="preserve">Rövid vers vagy prózai mű részletének önálló előadása. </w:t>
            </w:r>
          </w:p>
          <w:p w:rsidR="004D7C2D" w:rsidRDefault="000034AD" w:rsidP="0000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C">
              <w:rPr>
                <w:rFonts w:ascii="Times New Roman" w:hAnsi="Times New Roman" w:cs="Times New Roman"/>
                <w:sz w:val="24"/>
                <w:szCs w:val="24"/>
              </w:rPr>
              <w:t>Ritmus és tempó – vers önálló „megzenésítése”.</w:t>
            </w:r>
          </w:p>
          <w:p w:rsidR="000034AD" w:rsidRPr="006666BC" w:rsidRDefault="000034AD" w:rsidP="0000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Időmértékes versek ritmizálása. </w:t>
            </w:r>
          </w:p>
          <w:p w:rsidR="000034AD" w:rsidRDefault="000034AD" w:rsidP="0000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4"/>
          </w:tcPr>
          <w:p w:rsidR="000034AD" w:rsidRDefault="00920380" w:rsidP="0000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Nyelvtörők szövege az irodalmi mellékletben megtalálható.</w:t>
            </w:r>
          </w:p>
          <w:p w:rsidR="00920380" w:rsidRDefault="00920380" w:rsidP="0000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József Attila: Csigabiga</w:t>
            </w:r>
            <w:r w:rsidR="007A0B14">
              <w:rPr>
                <w:rFonts w:ascii="Times New Roman" w:hAnsi="Times New Roman" w:cs="Times New Roman"/>
                <w:sz w:val="24"/>
                <w:szCs w:val="24"/>
              </w:rPr>
              <w:t xml:space="preserve"> – önálló előadás</w:t>
            </w:r>
          </w:p>
          <w:p w:rsidR="00B97CAE" w:rsidRDefault="00B97CAE" w:rsidP="0000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Nógrádi Gábor: Hogyan neveljük szüleinket?</w:t>
            </w:r>
            <w:r w:rsidR="007A0B14">
              <w:rPr>
                <w:rFonts w:ascii="Times New Roman" w:hAnsi="Times New Roman" w:cs="Times New Roman"/>
                <w:sz w:val="24"/>
                <w:szCs w:val="24"/>
              </w:rPr>
              <w:t xml:space="preserve"> – önálló előadás </w:t>
            </w:r>
          </w:p>
          <w:p w:rsidR="00B97CAE" w:rsidRDefault="00B97CAE" w:rsidP="00B97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Weöres Sándor: A tündér</w:t>
            </w:r>
            <w:r w:rsidR="007A0B14">
              <w:rPr>
                <w:rFonts w:ascii="Times New Roman" w:hAnsi="Times New Roman" w:cs="Times New Roman"/>
                <w:sz w:val="24"/>
                <w:szCs w:val="24"/>
              </w:rPr>
              <w:t xml:space="preserve"> – időmértékes verselés</w:t>
            </w:r>
          </w:p>
          <w:p w:rsidR="00B97CAE" w:rsidRDefault="00B97CAE" w:rsidP="00B97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László: </w:t>
            </w:r>
            <w:r w:rsidRPr="005F154B">
              <w:rPr>
                <w:rFonts w:ascii="Times New Roman" w:hAnsi="Times New Roman" w:cs="Times New Roman"/>
                <w:sz w:val="24"/>
                <w:szCs w:val="24"/>
              </w:rPr>
              <w:t>Élet erdőn, réten</w:t>
            </w:r>
            <w:r w:rsidR="007A0B14">
              <w:rPr>
                <w:rFonts w:ascii="Times New Roman" w:hAnsi="Times New Roman" w:cs="Times New Roman"/>
                <w:sz w:val="24"/>
                <w:szCs w:val="24"/>
              </w:rPr>
              <w:t xml:space="preserve"> – időmértékes verselés</w:t>
            </w:r>
          </w:p>
          <w:p w:rsidR="007A0B14" w:rsidRDefault="007A0B14" w:rsidP="00B97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Darázs Endre: Csupa sár – megzenésítés</w:t>
            </w:r>
          </w:p>
          <w:p w:rsidR="007A0B14" w:rsidRDefault="007A0B14" w:rsidP="00B97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Tamkó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Sirató Károly: Országjárás - megzenésítésre</w:t>
            </w:r>
          </w:p>
          <w:p w:rsidR="007A0B14" w:rsidRDefault="007A0B14" w:rsidP="00B97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AE" w:rsidRPr="005F154B" w:rsidRDefault="00B97CAE" w:rsidP="00B97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AE" w:rsidRPr="00ED5BEE" w:rsidRDefault="00B97CAE" w:rsidP="0000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034AD" w:rsidRPr="00ED5BEE" w:rsidRDefault="000034AD" w:rsidP="0000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034AD" w:rsidRDefault="000034AD"/>
    <w:p w:rsidR="000034AD" w:rsidRDefault="000034AD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0034AD" w:rsidRPr="000B2EB5" w:rsidTr="00003A0C">
        <w:trPr>
          <w:trHeight w:val="1299"/>
        </w:trPr>
        <w:tc>
          <w:tcPr>
            <w:tcW w:w="1397" w:type="dxa"/>
          </w:tcPr>
          <w:p w:rsidR="000034AD" w:rsidRPr="000B2EB5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0034AD" w:rsidRPr="000B2EB5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0034AD" w:rsidRPr="000B2EB5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0034AD" w:rsidRPr="000B2EB5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0034AD" w:rsidTr="00003A0C">
        <w:trPr>
          <w:trHeight w:val="477"/>
        </w:trPr>
        <w:tc>
          <w:tcPr>
            <w:tcW w:w="1397" w:type="dxa"/>
          </w:tcPr>
          <w:p w:rsidR="000034AD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1202" w:type="dxa"/>
          </w:tcPr>
          <w:p w:rsidR="000034AD" w:rsidRPr="00F752F5" w:rsidRDefault="000034AD" w:rsidP="0000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8">
              <w:rPr>
                <w:rFonts w:ascii="Times New Roman" w:hAnsi="Times New Roman" w:cs="Times New Roman"/>
                <w:sz w:val="24"/>
                <w:szCs w:val="24"/>
              </w:rPr>
              <w:t>Mozgásgyakorlatok</w:t>
            </w:r>
          </w:p>
        </w:tc>
        <w:tc>
          <w:tcPr>
            <w:tcW w:w="1468" w:type="dxa"/>
          </w:tcPr>
          <w:p w:rsidR="000034AD" w:rsidRDefault="00134DF4" w:rsidP="0000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034AD" w:rsidTr="00003A0C">
        <w:trPr>
          <w:trHeight w:val="477"/>
        </w:trPr>
        <w:tc>
          <w:tcPr>
            <w:tcW w:w="1397" w:type="dxa"/>
          </w:tcPr>
          <w:p w:rsidR="000034AD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1202" w:type="dxa"/>
          </w:tcPr>
          <w:p w:rsidR="000034AD" w:rsidRPr="00F752F5" w:rsidRDefault="000034AD" w:rsidP="0000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8">
              <w:rPr>
                <w:rFonts w:ascii="Times New Roman" w:hAnsi="Times New Roman" w:cs="Times New Roman"/>
                <w:sz w:val="24"/>
                <w:szCs w:val="24"/>
              </w:rPr>
              <w:t>Beszédgyakorlatok</w:t>
            </w:r>
          </w:p>
        </w:tc>
        <w:tc>
          <w:tcPr>
            <w:tcW w:w="1468" w:type="dxa"/>
          </w:tcPr>
          <w:p w:rsidR="000034AD" w:rsidRDefault="00134DF4" w:rsidP="0013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034AD" w:rsidTr="00003A0C">
        <w:trPr>
          <w:trHeight w:val="477"/>
        </w:trPr>
        <w:tc>
          <w:tcPr>
            <w:tcW w:w="1397" w:type="dxa"/>
          </w:tcPr>
          <w:p w:rsidR="000034AD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11202" w:type="dxa"/>
          </w:tcPr>
          <w:p w:rsidR="000034AD" w:rsidRPr="00F752F5" w:rsidRDefault="000034AD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8">
              <w:rPr>
                <w:rFonts w:ascii="Times New Roman" w:hAnsi="Times New Roman" w:cs="Times New Roman"/>
                <w:sz w:val="24"/>
                <w:szCs w:val="24"/>
              </w:rPr>
              <w:t>Improvizációs játékok</w:t>
            </w:r>
          </w:p>
        </w:tc>
        <w:tc>
          <w:tcPr>
            <w:tcW w:w="1468" w:type="dxa"/>
          </w:tcPr>
          <w:p w:rsidR="000034AD" w:rsidRDefault="00134DF4" w:rsidP="0000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034AD" w:rsidTr="00003A0C">
        <w:trPr>
          <w:trHeight w:val="477"/>
        </w:trPr>
        <w:tc>
          <w:tcPr>
            <w:tcW w:w="1397" w:type="dxa"/>
          </w:tcPr>
          <w:p w:rsidR="000034AD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11202" w:type="dxa"/>
          </w:tcPr>
          <w:p w:rsidR="000034AD" w:rsidRPr="00F752F5" w:rsidRDefault="000034AD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8">
              <w:rPr>
                <w:rFonts w:ascii="Times New Roman" w:hAnsi="Times New Roman" w:cs="Times New Roman"/>
                <w:sz w:val="24"/>
                <w:szCs w:val="24"/>
              </w:rPr>
              <w:t>Komplex drámafoglalkozások</w:t>
            </w:r>
          </w:p>
        </w:tc>
        <w:tc>
          <w:tcPr>
            <w:tcW w:w="1468" w:type="dxa"/>
          </w:tcPr>
          <w:p w:rsidR="000034AD" w:rsidRDefault="00134DF4" w:rsidP="0000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034AD" w:rsidTr="00003A0C">
        <w:trPr>
          <w:trHeight w:val="477"/>
        </w:trPr>
        <w:tc>
          <w:tcPr>
            <w:tcW w:w="1397" w:type="dxa"/>
          </w:tcPr>
          <w:p w:rsidR="000034AD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11202" w:type="dxa"/>
          </w:tcPr>
          <w:p w:rsidR="000034AD" w:rsidRPr="000212E0" w:rsidRDefault="004D7C2D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Színjátékos gyakorlatok</w:t>
            </w:r>
          </w:p>
        </w:tc>
        <w:tc>
          <w:tcPr>
            <w:tcW w:w="1468" w:type="dxa"/>
          </w:tcPr>
          <w:p w:rsidR="000034AD" w:rsidRDefault="00134DF4" w:rsidP="0000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0034AD" w:rsidRDefault="000034A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"/>
        <w:gridCol w:w="11178"/>
        <w:gridCol w:w="1672"/>
      </w:tblGrid>
      <w:tr w:rsidR="000034AD" w:rsidRPr="005A4AB8" w:rsidTr="00134DF4">
        <w:trPr>
          <w:trHeight w:val="588"/>
        </w:trPr>
        <w:tc>
          <w:tcPr>
            <w:tcW w:w="1129" w:type="dxa"/>
          </w:tcPr>
          <w:p w:rsidR="000034AD" w:rsidRPr="005A4AB8" w:rsidRDefault="000034AD" w:rsidP="00003A0C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199" w:type="dxa"/>
            <w:gridSpan w:val="2"/>
          </w:tcPr>
          <w:p w:rsidR="000034AD" w:rsidRPr="005A4AB8" w:rsidRDefault="000034AD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A73D6C">
              <w:rPr>
                <w:rFonts w:ascii="Times New Roman" w:hAnsi="Times New Roman" w:cs="Times New Roman"/>
                <w:b/>
                <w:sz w:val="28"/>
                <w:szCs w:val="28"/>
              </w:rPr>
              <w:t>Mozgásgyakorlatok</w:t>
            </w:r>
          </w:p>
        </w:tc>
        <w:tc>
          <w:tcPr>
            <w:tcW w:w="1672" w:type="dxa"/>
          </w:tcPr>
          <w:p w:rsidR="000034AD" w:rsidRPr="005A4AB8" w:rsidRDefault="00134DF4" w:rsidP="00003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óra</w:t>
            </w:r>
          </w:p>
        </w:tc>
      </w:tr>
      <w:tr w:rsidR="000034AD" w:rsidRPr="005A4AB8" w:rsidTr="00134DF4">
        <w:trPr>
          <w:trHeight w:val="377"/>
        </w:trPr>
        <w:tc>
          <w:tcPr>
            <w:tcW w:w="1150" w:type="dxa"/>
            <w:gridSpan w:val="2"/>
          </w:tcPr>
          <w:p w:rsidR="000034AD" w:rsidRPr="005A4AB8" w:rsidRDefault="000034AD" w:rsidP="00003A0C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50" w:type="dxa"/>
            <w:gridSpan w:val="2"/>
          </w:tcPr>
          <w:p w:rsidR="000034AD" w:rsidRPr="005A4AB8" w:rsidRDefault="000034AD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034AD" w:rsidRPr="007F6E06" w:rsidTr="00134DF4">
        <w:trPr>
          <w:trHeight w:val="377"/>
        </w:trPr>
        <w:tc>
          <w:tcPr>
            <w:tcW w:w="1150" w:type="dxa"/>
            <w:gridSpan w:val="2"/>
          </w:tcPr>
          <w:p w:rsidR="000034AD" w:rsidRPr="007F6E06" w:rsidRDefault="000034AD" w:rsidP="00003A0C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0" w:type="dxa"/>
            <w:gridSpan w:val="2"/>
          </w:tcPr>
          <w:p w:rsidR="000034AD" w:rsidRPr="007F6E06" w:rsidRDefault="009166CF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Bizalom- és érzékelő gyakorlatok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RPr="007F6E06" w:rsidTr="00134DF4">
        <w:trPr>
          <w:trHeight w:val="355"/>
        </w:trPr>
        <w:tc>
          <w:tcPr>
            <w:tcW w:w="1150" w:type="dxa"/>
            <w:gridSpan w:val="2"/>
          </w:tcPr>
          <w:p w:rsidR="000034AD" w:rsidRPr="007F6E06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0" w:type="dxa"/>
            <w:gridSpan w:val="2"/>
          </w:tcPr>
          <w:p w:rsidR="000034AD" w:rsidRPr="009166CF" w:rsidRDefault="009166CF" w:rsidP="00003A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Bizalom- és érzékelő gyakorlatok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RPr="007F6E06" w:rsidTr="00134DF4">
        <w:trPr>
          <w:trHeight w:val="447"/>
        </w:trPr>
        <w:tc>
          <w:tcPr>
            <w:tcW w:w="1150" w:type="dxa"/>
            <w:gridSpan w:val="2"/>
          </w:tcPr>
          <w:p w:rsidR="000034AD" w:rsidRPr="007F6E06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0" w:type="dxa"/>
            <w:gridSpan w:val="2"/>
          </w:tcPr>
          <w:p w:rsidR="000034AD" w:rsidRPr="007F6E06" w:rsidRDefault="009166CF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Futásos gyakorlatok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RPr="007F6E06" w:rsidTr="00134DF4">
        <w:trPr>
          <w:trHeight w:val="376"/>
        </w:trPr>
        <w:tc>
          <w:tcPr>
            <w:tcW w:w="1150" w:type="dxa"/>
            <w:gridSpan w:val="2"/>
          </w:tcPr>
          <w:p w:rsidR="000034AD" w:rsidRPr="007F6E06" w:rsidRDefault="000034AD" w:rsidP="0000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0" w:type="dxa"/>
            <w:gridSpan w:val="2"/>
          </w:tcPr>
          <w:p w:rsidR="000034AD" w:rsidRPr="009166CF" w:rsidRDefault="009166CF" w:rsidP="00003A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Futásos gyakorlatok 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RPr="007F6E06" w:rsidTr="00134DF4">
        <w:trPr>
          <w:trHeight w:val="264"/>
        </w:trPr>
        <w:tc>
          <w:tcPr>
            <w:tcW w:w="1150" w:type="dxa"/>
            <w:gridSpan w:val="2"/>
          </w:tcPr>
          <w:p w:rsidR="000034AD" w:rsidRPr="007F6E06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0" w:type="dxa"/>
            <w:gridSpan w:val="2"/>
          </w:tcPr>
          <w:p w:rsidR="000034AD" w:rsidRPr="007F6E06" w:rsidRDefault="009166CF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Futások testrészvezetéssel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RPr="007F6E06" w:rsidTr="00134DF4">
        <w:trPr>
          <w:trHeight w:val="447"/>
        </w:trPr>
        <w:tc>
          <w:tcPr>
            <w:tcW w:w="1150" w:type="dxa"/>
            <w:gridSpan w:val="2"/>
          </w:tcPr>
          <w:p w:rsidR="000034AD" w:rsidRPr="007F6E06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0" w:type="dxa"/>
            <w:gridSpan w:val="2"/>
          </w:tcPr>
          <w:p w:rsidR="000034AD" w:rsidRPr="007F6E06" w:rsidRDefault="009166CF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Futások testrészvezetéssel 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RPr="007F6E06" w:rsidTr="00134DF4">
        <w:trPr>
          <w:trHeight w:val="447"/>
        </w:trPr>
        <w:tc>
          <w:tcPr>
            <w:tcW w:w="1150" w:type="dxa"/>
            <w:gridSpan w:val="2"/>
          </w:tcPr>
          <w:p w:rsidR="000034AD" w:rsidRPr="007F6E06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0" w:type="dxa"/>
            <w:gridSpan w:val="2"/>
          </w:tcPr>
          <w:p w:rsidR="000034AD" w:rsidRPr="007F6E06" w:rsidRDefault="009166CF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Forgások, emelések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RPr="007F6E06" w:rsidTr="00134DF4">
        <w:trPr>
          <w:trHeight w:val="447"/>
        </w:trPr>
        <w:tc>
          <w:tcPr>
            <w:tcW w:w="1150" w:type="dxa"/>
            <w:gridSpan w:val="2"/>
          </w:tcPr>
          <w:p w:rsidR="000034AD" w:rsidRPr="007F6E06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0" w:type="dxa"/>
            <w:gridSpan w:val="2"/>
          </w:tcPr>
          <w:p w:rsidR="000034AD" w:rsidRPr="007F6E06" w:rsidRDefault="009166CF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Forgások, emelések 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RPr="007F6E06" w:rsidTr="00134DF4">
        <w:trPr>
          <w:trHeight w:val="447"/>
        </w:trPr>
        <w:tc>
          <w:tcPr>
            <w:tcW w:w="1150" w:type="dxa"/>
            <w:gridSpan w:val="2"/>
          </w:tcPr>
          <w:p w:rsidR="000034AD" w:rsidRPr="007F6E06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0" w:type="dxa"/>
            <w:gridSpan w:val="2"/>
          </w:tcPr>
          <w:p w:rsidR="000034AD" w:rsidRPr="007F6E06" w:rsidRDefault="009166CF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Forgások, emelések III.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RPr="007F6E06" w:rsidTr="00134DF4">
        <w:trPr>
          <w:trHeight w:val="447"/>
        </w:trPr>
        <w:tc>
          <w:tcPr>
            <w:tcW w:w="1150" w:type="dxa"/>
            <w:gridSpan w:val="2"/>
          </w:tcPr>
          <w:p w:rsidR="000034AD" w:rsidRPr="007F6E06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0" w:type="dxa"/>
            <w:gridSpan w:val="2"/>
          </w:tcPr>
          <w:p w:rsidR="000034AD" w:rsidRPr="007F6E06" w:rsidRDefault="009166CF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Izolációs játékok.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0034AD" w:rsidRPr="007F6E06" w:rsidTr="00134DF4">
        <w:trPr>
          <w:trHeight w:val="447"/>
        </w:trPr>
        <w:tc>
          <w:tcPr>
            <w:tcW w:w="1150" w:type="dxa"/>
            <w:gridSpan w:val="2"/>
          </w:tcPr>
          <w:p w:rsidR="000034AD" w:rsidRPr="007F6E06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0" w:type="dxa"/>
            <w:gridSpan w:val="2"/>
          </w:tcPr>
          <w:p w:rsidR="000034AD" w:rsidRPr="007F6E06" w:rsidRDefault="009166CF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Izolációs, szituációs játékok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RPr="007F6E06" w:rsidTr="00134DF4">
        <w:trPr>
          <w:trHeight w:val="447"/>
        </w:trPr>
        <w:tc>
          <w:tcPr>
            <w:tcW w:w="1150" w:type="dxa"/>
            <w:gridSpan w:val="2"/>
          </w:tcPr>
          <w:p w:rsidR="000034AD" w:rsidRPr="007F6E06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0" w:type="dxa"/>
            <w:gridSpan w:val="2"/>
          </w:tcPr>
          <w:p w:rsidR="000034AD" w:rsidRPr="007F6E06" w:rsidRDefault="009166CF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Csoportos együttműködést igénylő mozgásgyakorlatok.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C0A" w:rsidRPr="007F6E06" w:rsidTr="00134DF4">
        <w:trPr>
          <w:trHeight w:val="447"/>
        </w:trPr>
        <w:tc>
          <w:tcPr>
            <w:tcW w:w="1150" w:type="dxa"/>
            <w:gridSpan w:val="2"/>
          </w:tcPr>
          <w:p w:rsidR="001C2C0A" w:rsidRPr="007F6E06" w:rsidRDefault="001C2C0A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50" w:type="dxa"/>
            <w:gridSpan w:val="2"/>
          </w:tcPr>
          <w:p w:rsidR="001C2C0A" w:rsidRDefault="001C2C0A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Csoportos együttműködést igénylő mozgásgyakorlatok.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C0A" w:rsidRPr="007F6E06" w:rsidTr="00134DF4">
        <w:trPr>
          <w:trHeight w:val="447"/>
        </w:trPr>
        <w:tc>
          <w:tcPr>
            <w:tcW w:w="1150" w:type="dxa"/>
            <w:gridSpan w:val="2"/>
          </w:tcPr>
          <w:p w:rsidR="001C2C0A" w:rsidRPr="007F6E06" w:rsidRDefault="001C2C0A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50" w:type="dxa"/>
            <w:gridSpan w:val="2"/>
          </w:tcPr>
          <w:p w:rsidR="001C2C0A" w:rsidRDefault="001C2C0A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Csoportos együttműködést igénylő mozgásgyakorlatok.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C0A" w:rsidRPr="007F6E06" w:rsidTr="00134DF4">
        <w:trPr>
          <w:trHeight w:val="447"/>
        </w:trPr>
        <w:tc>
          <w:tcPr>
            <w:tcW w:w="1150" w:type="dxa"/>
            <w:gridSpan w:val="2"/>
          </w:tcPr>
          <w:p w:rsidR="001C2C0A" w:rsidRPr="007F6E06" w:rsidRDefault="001C2C0A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50" w:type="dxa"/>
            <w:gridSpan w:val="2"/>
          </w:tcPr>
          <w:p w:rsidR="001C2C0A" w:rsidRDefault="001C2C0A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Csoportos együttműködést igénylő mozgásgyakorlatok.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C0A" w:rsidRPr="007F6E06" w:rsidTr="00134DF4">
        <w:trPr>
          <w:trHeight w:val="447"/>
        </w:trPr>
        <w:tc>
          <w:tcPr>
            <w:tcW w:w="1150" w:type="dxa"/>
            <w:gridSpan w:val="2"/>
          </w:tcPr>
          <w:p w:rsidR="001C2C0A" w:rsidRPr="007F6E06" w:rsidRDefault="001C2C0A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50" w:type="dxa"/>
            <w:gridSpan w:val="2"/>
          </w:tcPr>
          <w:p w:rsidR="001C2C0A" w:rsidRDefault="001C2C0A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Csoportos együttműködést igénylő mozgásgyakorlatok.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C0A" w:rsidRPr="007F6E06" w:rsidTr="00134DF4">
        <w:trPr>
          <w:trHeight w:val="447"/>
        </w:trPr>
        <w:tc>
          <w:tcPr>
            <w:tcW w:w="1150" w:type="dxa"/>
            <w:gridSpan w:val="2"/>
          </w:tcPr>
          <w:p w:rsidR="001C2C0A" w:rsidRPr="007F6E06" w:rsidRDefault="001C2C0A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50" w:type="dxa"/>
            <w:gridSpan w:val="2"/>
          </w:tcPr>
          <w:p w:rsidR="001C2C0A" w:rsidRDefault="001C2C0A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Csoportos együttműködést igénylő mozgásgyakorlatok.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C0A" w:rsidRPr="007F6E06" w:rsidTr="00134DF4">
        <w:trPr>
          <w:trHeight w:val="447"/>
        </w:trPr>
        <w:tc>
          <w:tcPr>
            <w:tcW w:w="1150" w:type="dxa"/>
            <w:gridSpan w:val="2"/>
          </w:tcPr>
          <w:p w:rsidR="001C2C0A" w:rsidRPr="007F6E06" w:rsidRDefault="001C2C0A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850" w:type="dxa"/>
            <w:gridSpan w:val="2"/>
          </w:tcPr>
          <w:p w:rsidR="001C2C0A" w:rsidRDefault="001C2C0A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Csoportos együttműködést igénylő mozgásgyakorlatok.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C0A" w:rsidRPr="007F6E06" w:rsidTr="00134DF4">
        <w:trPr>
          <w:trHeight w:val="447"/>
        </w:trPr>
        <w:tc>
          <w:tcPr>
            <w:tcW w:w="1150" w:type="dxa"/>
            <w:gridSpan w:val="2"/>
          </w:tcPr>
          <w:p w:rsidR="001C2C0A" w:rsidRPr="007F6E06" w:rsidRDefault="001C2C0A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50" w:type="dxa"/>
            <w:gridSpan w:val="2"/>
          </w:tcPr>
          <w:p w:rsidR="001C2C0A" w:rsidRDefault="001C2C0A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Csoportos együttműködést igénylő mozgásgyakorlatok.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C0A" w:rsidRPr="007F6E06" w:rsidTr="00134DF4">
        <w:trPr>
          <w:trHeight w:val="447"/>
        </w:trPr>
        <w:tc>
          <w:tcPr>
            <w:tcW w:w="1150" w:type="dxa"/>
            <w:gridSpan w:val="2"/>
          </w:tcPr>
          <w:p w:rsidR="001C2C0A" w:rsidRPr="007F6E06" w:rsidRDefault="001C2C0A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0" w:type="dxa"/>
            <w:gridSpan w:val="2"/>
          </w:tcPr>
          <w:p w:rsidR="001C2C0A" w:rsidRDefault="001C2C0A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Csoportos együttműködést igénylő mozgásgyakorlatok.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-Bíró Eszter mozgásgyakorlatai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34AD" w:rsidRDefault="000034AD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199"/>
        <w:gridCol w:w="1664"/>
      </w:tblGrid>
      <w:tr w:rsidR="000034AD" w:rsidRPr="005A4AB8" w:rsidTr="00134DF4">
        <w:trPr>
          <w:trHeight w:val="588"/>
        </w:trPr>
        <w:tc>
          <w:tcPr>
            <w:tcW w:w="1150" w:type="dxa"/>
          </w:tcPr>
          <w:p w:rsidR="000034AD" w:rsidRPr="005A4AB8" w:rsidRDefault="000034AD" w:rsidP="00003A0C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11199" w:type="dxa"/>
          </w:tcPr>
          <w:p w:rsidR="000034AD" w:rsidRPr="005A4AB8" w:rsidRDefault="000034AD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A73D6C">
              <w:rPr>
                <w:rFonts w:ascii="Times New Roman" w:hAnsi="Times New Roman" w:cs="Times New Roman"/>
                <w:b/>
                <w:sz w:val="28"/>
                <w:szCs w:val="28"/>
              </w:rPr>
              <w:t>Beszédgyakorlatok</w:t>
            </w:r>
          </w:p>
        </w:tc>
        <w:tc>
          <w:tcPr>
            <w:tcW w:w="1664" w:type="dxa"/>
          </w:tcPr>
          <w:p w:rsidR="000034AD" w:rsidRPr="005A4AB8" w:rsidRDefault="00134DF4" w:rsidP="00003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3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0034AD" w:rsidRPr="005A4AB8" w:rsidTr="00003A0C">
        <w:trPr>
          <w:trHeight w:val="377"/>
        </w:trPr>
        <w:tc>
          <w:tcPr>
            <w:tcW w:w="1150" w:type="dxa"/>
          </w:tcPr>
          <w:p w:rsidR="000034AD" w:rsidRPr="005A4AB8" w:rsidRDefault="000034AD" w:rsidP="00003A0C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  <w:gridSpan w:val="2"/>
          </w:tcPr>
          <w:p w:rsidR="000034AD" w:rsidRPr="005A4AB8" w:rsidRDefault="000034AD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034AD" w:rsidTr="00003A0C">
        <w:trPr>
          <w:trHeight w:val="37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  <w:gridSpan w:val="2"/>
          </w:tcPr>
          <w:p w:rsidR="000034AD" w:rsidRPr="00B24A29" w:rsidRDefault="009166CF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CF">
              <w:rPr>
                <w:rFonts w:ascii="Times New Roman" w:hAnsi="Times New Roman" w:cs="Times New Roman"/>
                <w:sz w:val="24"/>
                <w:szCs w:val="24"/>
              </w:rPr>
              <w:t>Légzéskapacitás növelése a laza testtónus megtartása mellett (legfeljebb 60–70 szótag)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355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  <w:gridSpan w:val="2"/>
          </w:tcPr>
          <w:p w:rsidR="000034AD" w:rsidRPr="00B24A29" w:rsidRDefault="009166CF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Ritmus- és tempógyakorlatok - Darázs Endre: Csupa sár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  <w:gridSpan w:val="2"/>
          </w:tcPr>
          <w:p w:rsidR="000034AD" w:rsidRPr="00B24A29" w:rsidRDefault="009166CF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Ritmus- és tempógyakorlatok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Tamkó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Sirató Károly: Országjárás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376"/>
        </w:trPr>
        <w:tc>
          <w:tcPr>
            <w:tcW w:w="1150" w:type="dxa"/>
          </w:tcPr>
          <w:p w:rsidR="000034AD" w:rsidRPr="007137AB" w:rsidRDefault="000034AD" w:rsidP="00003A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  <w:gridSpan w:val="2"/>
          </w:tcPr>
          <w:p w:rsidR="000034AD" w:rsidRPr="00B24A29" w:rsidRDefault="009166CF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Artikulációs gyakorlatok</w:t>
            </w:r>
          </w:p>
        </w:tc>
      </w:tr>
      <w:tr w:rsidR="000034AD" w:rsidTr="00003A0C">
        <w:trPr>
          <w:trHeight w:val="264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  <w:gridSpan w:val="2"/>
          </w:tcPr>
          <w:p w:rsidR="000034AD" w:rsidRPr="00B24A29" w:rsidRDefault="001212B0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Hangsúlygyakorlatok – mondatgyakorlatok. Hangsúly, hanglejtés próbálgatás. 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  <w:gridSpan w:val="2"/>
          </w:tcPr>
          <w:p w:rsidR="000034AD" w:rsidRPr="00B24A29" w:rsidRDefault="001212B0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Kifejező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beszéd gyakorlatok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="004A16E0">
              <w:rPr>
                <w:rFonts w:ascii="Times New Roman" w:hAnsi="Times New Roman" w:cs="Times New Roman"/>
                <w:sz w:val="24"/>
                <w:szCs w:val="24"/>
              </w:rPr>
              <w:t>Montágh</w:t>
            </w:r>
            <w:proofErr w:type="spellEnd"/>
            <w:r w:rsidR="004A16E0">
              <w:rPr>
                <w:rFonts w:ascii="Times New Roman" w:hAnsi="Times New Roman" w:cs="Times New Roman"/>
                <w:sz w:val="24"/>
                <w:szCs w:val="24"/>
              </w:rPr>
              <w:t xml:space="preserve"> Imre: Gyermekszínjátszók beszédnevelő könyve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  <w:gridSpan w:val="2"/>
          </w:tcPr>
          <w:p w:rsidR="001212B0" w:rsidRPr="00B24A29" w:rsidRDefault="001212B0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Kifejező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beszéd gyakorlatok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  <w:r w:rsidR="004A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6E0">
              <w:rPr>
                <w:rFonts w:ascii="Times New Roman" w:hAnsi="Times New Roman" w:cs="Times New Roman"/>
                <w:sz w:val="24"/>
                <w:szCs w:val="24"/>
              </w:rPr>
              <w:t>Montágh</w:t>
            </w:r>
            <w:proofErr w:type="spellEnd"/>
            <w:r w:rsidR="004A16E0">
              <w:rPr>
                <w:rFonts w:ascii="Times New Roman" w:hAnsi="Times New Roman" w:cs="Times New Roman"/>
                <w:sz w:val="24"/>
                <w:szCs w:val="24"/>
              </w:rPr>
              <w:t xml:space="preserve"> Imre: Gyermekszínjátszók beszédnevelő könyve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3" w:type="dxa"/>
            <w:gridSpan w:val="2"/>
          </w:tcPr>
          <w:p w:rsidR="000034AD" w:rsidRPr="00B24A29" w:rsidRDefault="004A16E0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Magánhangzók gyakorlatai I. </w:t>
            </w:r>
            <w:proofErr w:type="spellStart"/>
            <w:r w:rsidR="00DF4264">
              <w:rPr>
                <w:rFonts w:ascii="Times New Roman" w:hAnsi="Times New Roman" w:cs="Times New Roman"/>
                <w:sz w:val="24"/>
                <w:szCs w:val="24"/>
              </w:rPr>
              <w:t>Montágh</w:t>
            </w:r>
            <w:proofErr w:type="spellEnd"/>
            <w:r w:rsidR="00DF4264">
              <w:rPr>
                <w:rFonts w:ascii="Times New Roman" w:hAnsi="Times New Roman" w:cs="Times New Roman"/>
                <w:sz w:val="24"/>
                <w:szCs w:val="24"/>
              </w:rPr>
              <w:t xml:space="preserve"> Imre: Gyermekszínjátszók beszédnevelő könyve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3" w:type="dxa"/>
            <w:gridSpan w:val="2"/>
          </w:tcPr>
          <w:p w:rsidR="000034AD" w:rsidRPr="00B24A29" w:rsidRDefault="004A16E0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Magánhangzók gyakorlatai II. </w:t>
            </w:r>
            <w:proofErr w:type="spellStart"/>
            <w:r w:rsidR="00DF4264">
              <w:rPr>
                <w:rFonts w:ascii="Times New Roman" w:hAnsi="Times New Roman" w:cs="Times New Roman"/>
                <w:sz w:val="24"/>
                <w:szCs w:val="24"/>
              </w:rPr>
              <w:t>Montágh</w:t>
            </w:r>
            <w:proofErr w:type="spellEnd"/>
            <w:r w:rsidR="00DF4264">
              <w:rPr>
                <w:rFonts w:ascii="Times New Roman" w:hAnsi="Times New Roman" w:cs="Times New Roman"/>
                <w:sz w:val="24"/>
                <w:szCs w:val="24"/>
              </w:rPr>
              <w:t xml:space="preserve"> Imre: Gyermekszínjátszók beszédnevelő könyve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3" w:type="dxa"/>
            <w:gridSpan w:val="2"/>
          </w:tcPr>
          <w:p w:rsidR="000034AD" w:rsidRPr="00B24A29" w:rsidRDefault="00DF4264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Időmértékes vers ritmizálása - Weöres Sándor: A tündér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3" w:type="dxa"/>
            <w:gridSpan w:val="2"/>
          </w:tcPr>
          <w:p w:rsidR="000034AD" w:rsidRPr="00B24A29" w:rsidRDefault="00DF4264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Időmértékes vers ritmizálása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László: </w:t>
            </w:r>
            <w:r w:rsidRPr="005F154B">
              <w:rPr>
                <w:rFonts w:ascii="Times New Roman" w:hAnsi="Times New Roman" w:cs="Times New Roman"/>
                <w:sz w:val="24"/>
                <w:szCs w:val="24"/>
              </w:rPr>
              <w:t>Élet erdőn, réten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3" w:type="dxa"/>
            <w:gridSpan w:val="2"/>
          </w:tcPr>
          <w:p w:rsidR="000034AD" w:rsidRPr="00B24A29" w:rsidRDefault="00DF4264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Szinkronizálási (leolvasási) gyakorlat ismert versekkel.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63" w:type="dxa"/>
            <w:gridSpan w:val="2"/>
          </w:tcPr>
          <w:p w:rsidR="000034AD" w:rsidRPr="00B24A29" w:rsidRDefault="00D637B7" w:rsidP="0094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Magán- és mássalhangzók időtartama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63" w:type="dxa"/>
            <w:gridSpan w:val="2"/>
          </w:tcPr>
          <w:p w:rsidR="000034AD" w:rsidRPr="00B24A29" w:rsidRDefault="00946A21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Rezonancia gyakorlatok – Fischer Sándor: A beszéd művészete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63" w:type="dxa"/>
            <w:gridSpan w:val="2"/>
          </w:tcPr>
          <w:p w:rsidR="000034AD" w:rsidRPr="00B24A29" w:rsidRDefault="00946A21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Csökkenő belégzési idő – állandó hangadásos kilégzéssel Fischer Sándor: A beszéd művészete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63" w:type="dxa"/>
            <w:gridSpan w:val="2"/>
          </w:tcPr>
          <w:p w:rsidR="000034AD" w:rsidRPr="00B24A29" w:rsidRDefault="00946A21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alaplevegővel Fischer Sándor: A beszéd művészete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63" w:type="dxa"/>
            <w:gridSpan w:val="2"/>
          </w:tcPr>
          <w:p w:rsidR="000034AD" w:rsidRPr="00B24A29" w:rsidRDefault="00946A21" w:rsidP="0094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Szógyakorlatok – ritmus, ikerhangok, torlódó magán- és mássalhangzók, artikulációs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Fischer Sándor: A beszéd művészete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863" w:type="dxa"/>
            <w:gridSpan w:val="2"/>
          </w:tcPr>
          <w:p w:rsidR="000034AD" w:rsidRPr="00B24A29" w:rsidRDefault="00946A21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Magassági és gyorsasági gyakorlatok Fischer Sándor: A beszéd művészete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2863" w:type="dxa"/>
            <w:gridSpan w:val="2"/>
          </w:tcPr>
          <w:p w:rsidR="000034AD" w:rsidRDefault="00946A21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Hangszíngyakorlat Fischer Sándor: A beszéd művészete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63" w:type="dxa"/>
            <w:gridSpan w:val="2"/>
          </w:tcPr>
          <w:p w:rsidR="000034AD" w:rsidRDefault="00946A21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Szólamgyakorlatok – egyszerű, indulati, állandó szókapcsolatok, szólások, közmondások. Fischer Sándor: A beszéd művészete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34AD" w:rsidRDefault="000034AD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199"/>
        <w:gridCol w:w="1664"/>
      </w:tblGrid>
      <w:tr w:rsidR="000034AD" w:rsidRPr="005A4AB8" w:rsidTr="00134DF4">
        <w:trPr>
          <w:trHeight w:val="588"/>
        </w:trPr>
        <w:tc>
          <w:tcPr>
            <w:tcW w:w="1150" w:type="dxa"/>
          </w:tcPr>
          <w:p w:rsidR="000034AD" w:rsidRPr="005A4AB8" w:rsidRDefault="000034AD" w:rsidP="00003A0C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11199" w:type="dxa"/>
          </w:tcPr>
          <w:p w:rsidR="000034AD" w:rsidRPr="005A4AB8" w:rsidRDefault="000034AD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Improvizációs játékok</w:t>
            </w:r>
            <w:r w:rsidR="00173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73613" w:rsidRPr="00173613">
              <w:rPr>
                <w:rFonts w:ascii="Times New Roman" w:hAnsi="Times New Roman" w:cs="Times New Roman"/>
                <w:sz w:val="28"/>
                <w:szCs w:val="28"/>
              </w:rPr>
              <w:t>Perényi Balázs: Improvizációs gyakorlatok</w:t>
            </w:r>
          </w:p>
        </w:tc>
        <w:tc>
          <w:tcPr>
            <w:tcW w:w="1664" w:type="dxa"/>
          </w:tcPr>
          <w:p w:rsidR="000034AD" w:rsidRPr="005A4AB8" w:rsidRDefault="00134DF4" w:rsidP="00003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003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0034AD" w:rsidRPr="005A4AB8" w:rsidTr="00003A0C">
        <w:trPr>
          <w:trHeight w:val="377"/>
        </w:trPr>
        <w:tc>
          <w:tcPr>
            <w:tcW w:w="1150" w:type="dxa"/>
          </w:tcPr>
          <w:p w:rsidR="000034AD" w:rsidRPr="005A4AB8" w:rsidRDefault="000034AD" w:rsidP="00003A0C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  <w:gridSpan w:val="2"/>
          </w:tcPr>
          <w:p w:rsidR="000034AD" w:rsidRPr="005A4AB8" w:rsidRDefault="000034AD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034AD" w:rsidTr="00003A0C">
        <w:trPr>
          <w:trHeight w:val="37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  <w:gridSpan w:val="2"/>
          </w:tcPr>
          <w:p w:rsidR="000034AD" w:rsidRPr="00173613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 xml:space="preserve">Szöveg és mozgás nélkül 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 xml:space="preserve"> tablók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355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  <w:gridSpan w:val="2"/>
          </w:tcPr>
          <w:p w:rsidR="000034AD" w:rsidRPr="00173613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Megállított pillanat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  <w:gridSpan w:val="2"/>
          </w:tcPr>
          <w:p w:rsidR="000034AD" w:rsidRPr="00173613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Eseménysor fázisai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376"/>
        </w:trPr>
        <w:tc>
          <w:tcPr>
            <w:tcW w:w="1150" w:type="dxa"/>
          </w:tcPr>
          <w:p w:rsidR="000034AD" w:rsidRPr="007137AB" w:rsidRDefault="000034AD" w:rsidP="00003A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  <w:gridSpan w:val="2"/>
          </w:tcPr>
          <w:p w:rsidR="000034AD" w:rsidRPr="00173613" w:rsidRDefault="00C1735B" w:rsidP="0000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Teremtmények (majd mozgás, hanghatás)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264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  <w:gridSpan w:val="2"/>
          </w:tcPr>
          <w:p w:rsidR="000034AD" w:rsidRPr="00173613" w:rsidRDefault="00C1735B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Atmoszféra-játék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  <w:gridSpan w:val="2"/>
          </w:tcPr>
          <w:p w:rsidR="000034AD" w:rsidRPr="00173613" w:rsidRDefault="00C1735B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Nagy pillanatok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  <w:gridSpan w:val="2"/>
          </w:tcPr>
          <w:p w:rsidR="000034AD" w:rsidRPr="00173613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Helyzet, bonyodalom, válság, konfliktus, megoldás – sorozat kiscsoportban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3" w:type="dxa"/>
            <w:gridSpan w:val="2"/>
          </w:tcPr>
          <w:p w:rsidR="000034AD" w:rsidRPr="00173613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Némajáték megadott cselekményvázzal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3" w:type="dxa"/>
            <w:gridSpan w:val="2"/>
          </w:tcPr>
          <w:p w:rsidR="000034AD" w:rsidRPr="00173613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Akcióindítás megadott témákkal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3" w:type="dxa"/>
            <w:gridSpan w:val="2"/>
          </w:tcPr>
          <w:p w:rsidR="000034AD" w:rsidRPr="00173613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Közös atmoszféra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3" w:type="dxa"/>
            <w:gridSpan w:val="2"/>
          </w:tcPr>
          <w:p w:rsidR="000034AD" w:rsidRPr="00173613" w:rsidRDefault="00C1735B" w:rsidP="00C1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Hogyan ülünk – szimultán egyéni játék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3" w:type="dxa"/>
            <w:gridSpan w:val="2"/>
          </w:tcPr>
          <w:p w:rsidR="000034AD" w:rsidRPr="00173613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Járásmódok, figurák</w:t>
            </w:r>
            <w:r w:rsidR="001147B7" w:rsidRPr="00173613">
              <w:rPr>
                <w:rFonts w:ascii="Times New Roman" w:hAnsi="Times New Roman" w:cs="Times New Roman"/>
                <w:sz w:val="24"/>
                <w:szCs w:val="24"/>
              </w:rPr>
              <w:t xml:space="preserve"> – szimultán egyéni játék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63" w:type="dxa"/>
            <w:gridSpan w:val="2"/>
          </w:tcPr>
          <w:p w:rsidR="000034AD" w:rsidRPr="00173613" w:rsidRDefault="001147B7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Járáskarakterek átadása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63" w:type="dxa"/>
            <w:gridSpan w:val="2"/>
          </w:tcPr>
          <w:p w:rsidR="000034AD" w:rsidRPr="00173613" w:rsidRDefault="001147B7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Utolsó mondat</w:t>
            </w:r>
            <w:r w:rsidR="00D637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37B7" w:rsidRPr="00173613">
              <w:rPr>
                <w:rFonts w:ascii="Times New Roman" w:hAnsi="Times New Roman" w:cs="Times New Roman"/>
                <w:sz w:val="24"/>
                <w:szCs w:val="24"/>
              </w:rPr>
              <w:t>Első mondat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63" w:type="dxa"/>
            <w:gridSpan w:val="2"/>
          </w:tcPr>
          <w:p w:rsidR="000034AD" w:rsidRPr="00173613" w:rsidRDefault="00D637B7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Rögtönzések közmondásokra. 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63" w:type="dxa"/>
            <w:gridSpan w:val="2"/>
          </w:tcPr>
          <w:p w:rsidR="000034AD" w:rsidRPr="00173613" w:rsidRDefault="001147B7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Felelgetős – fokozás, fokozás-visszaereszkedés, fokozás-kiállás, gesztussal, kivárás nélkül, hang nélkül artikulálva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63" w:type="dxa"/>
            <w:gridSpan w:val="2"/>
          </w:tcPr>
          <w:p w:rsidR="000034AD" w:rsidRPr="00173613" w:rsidRDefault="001147B7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Felelgetős – kivárás nélkül rámozdulva, kivárás nélkül megindulva, egyszerre több mondatlánccal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863" w:type="dxa"/>
            <w:gridSpan w:val="2"/>
          </w:tcPr>
          <w:p w:rsidR="000034AD" w:rsidRPr="00173613" w:rsidRDefault="001147B7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Felelgetős – suttogva, suttogva és kiáltva, nagy szünetekkel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63" w:type="dxa"/>
            <w:gridSpan w:val="2"/>
          </w:tcPr>
          <w:p w:rsidR="000034AD" w:rsidRPr="00173613" w:rsidRDefault="001147B7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Ugyanazt, másképpen – Pl. Tudtam. Hallottad. Mennyi. Elfelejtettem. Te. Ő.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63" w:type="dxa"/>
            <w:gridSpan w:val="2"/>
          </w:tcPr>
          <w:p w:rsidR="000034AD" w:rsidRPr="00173613" w:rsidRDefault="001147B7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 xml:space="preserve">Figurateremtés egy mondatban – hang, fantázia, színészi kifejezőeszközös. 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63" w:type="dxa"/>
            <w:gridSpan w:val="2"/>
          </w:tcPr>
          <w:p w:rsidR="000034AD" w:rsidRPr="00173613" w:rsidRDefault="001147B7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Ellentétes jelentéssel.</w:t>
            </w:r>
          </w:p>
        </w:tc>
      </w:tr>
      <w:tr w:rsidR="00134DF4" w:rsidTr="00003A0C">
        <w:trPr>
          <w:trHeight w:val="447"/>
        </w:trPr>
        <w:tc>
          <w:tcPr>
            <w:tcW w:w="1150" w:type="dxa"/>
          </w:tcPr>
          <w:p w:rsidR="00134DF4" w:rsidRDefault="00134DF4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63" w:type="dxa"/>
            <w:gridSpan w:val="2"/>
          </w:tcPr>
          <w:p w:rsidR="00134DF4" w:rsidRPr="00173613" w:rsidRDefault="001147B7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Gyere ide! Nem megyek!</w:t>
            </w:r>
            <w:r w:rsidR="00173613" w:rsidRPr="00173613">
              <w:rPr>
                <w:rFonts w:ascii="Times New Roman" w:hAnsi="Times New Roman" w:cs="Times New Roman"/>
                <w:sz w:val="24"/>
                <w:szCs w:val="24"/>
              </w:rPr>
              <w:t xml:space="preserve"> – páros gyakorlatok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DF4" w:rsidTr="00003A0C">
        <w:trPr>
          <w:trHeight w:val="447"/>
        </w:trPr>
        <w:tc>
          <w:tcPr>
            <w:tcW w:w="1150" w:type="dxa"/>
          </w:tcPr>
          <w:p w:rsidR="00134DF4" w:rsidRDefault="00134DF4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863" w:type="dxa"/>
            <w:gridSpan w:val="2"/>
          </w:tcPr>
          <w:p w:rsidR="00134DF4" w:rsidRPr="00173613" w:rsidRDefault="00173613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Számokkal veszekszünk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DF4" w:rsidTr="00003A0C">
        <w:trPr>
          <w:trHeight w:val="447"/>
        </w:trPr>
        <w:tc>
          <w:tcPr>
            <w:tcW w:w="1150" w:type="dxa"/>
          </w:tcPr>
          <w:p w:rsidR="00134DF4" w:rsidRDefault="00134DF4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63" w:type="dxa"/>
            <w:gridSpan w:val="2"/>
          </w:tcPr>
          <w:p w:rsidR="00134DF4" w:rsidRPr="00173613" w:rsidRDefault="00173613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 xml:space="preserve">Beszéljünk számokkal – megadott címekkel. </w:t>
            </w:r>
          </w:p>
        </w:tc>
      </w:tr>
      <w:tr w:rsidR="00134DF4" w:rsidTr="00003A0C">
        <w:trPr>
          <w:trHeight w:val="447"/>
        </w:trPr>
        <w:tc>
          <w:tcPr>
            <w:tcW w:w="1150" w:type="dxa"/>
          </w:tcPr>
          <w:p w:rsidR="00134DF4" w:rsidRDefault="00134DF4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63" w:type="dxa"/>
            <w:gridSpan w:val="2"/>
          </w:tcPr>
          <w:p w:rsidR="00134DF4" w:rsidRPr="00173613" w:rsidRDefault="00173613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>Szinkronjáték számokkal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DF4" w:rsidTr="00003A0C">
        <w:trPr>
          <w:trHeight w:val="447"/>
        </w:trPr>
        <w:tc>
          <w:tcPr>
            <w:tcW w:w="1150" w:type="dxa"/>
          </w:tcPr>
          <w:p w:rsidR="00134DF4" w:rsidRDefault="00134DF4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63" w:type="dxa"/>
            <w:gridSpan w:val="2"/>
          </w:tcPr>
          <w:p w:rsidR="00134DF4" w:rsidRPr="00173613" w:rsidRDefault="00173613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 xml:space="preserve">Kulcsmondat 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3613">
              <w:rPr>
                <w:rFonts w:ascii="Times New Roman" w:hAnsi="Times New Roman" w:cs="Times New Roman"/>
                <w:sz w:val="24"/>
                <w:szCs w:val="24"/>
              </w:rPr>
              <w:t xml:space="preserve"> jelenetépítés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34AD" w:rsidRDefault="000034AD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199"/>
        <w:gridCol w:w="1664"/>
      </w:tblGrid>
      <w:tr w:rsidR="000034AD" w:rsidRPr="005A4AB8" w:rsidTr="00134DF4">
        <w:trPr>
          <w:trHeight w:val="588"/>
        </w:trPr>
        <w:tc>
          <w:tcPr>
            <w:tcW w:w="1150" w:type="dxa"/>
          </w:tcPr>
          <w:p w:rsidR="000034AD" w:rsidRPr="005A4AB8" w:rsidRDefault="000034AD" w:rsidP="00003A0C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V.</w:t>
            </w:r>
          </w:p>
        </w:tc>
        <w:tc>
          <w:tcPr>
            <w:tcW w:w="11199" w:type="dxa"/>
          </w:tcPr>
          <w:p w:rsidR="000034AD" w:rsidRPr="005A4AB8" w:rsidRDefault="000034AD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Komplex drámafoglalkozások</w:t>
            </w:r>
          </w:p>
        </w:tc>
        <w:tc>
          <w:tcPr>
            <w:tcW w:w="1664" w:type="dxa"/>
          </w:tcPr>
          <w:p w:rsidR="000034AD" w:rsidRPr="005A4AB8" w:rsidRDefault="000034AD" w:rsidP="00134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4D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0034AD" w:rsidRPr="005A4AB8" w:rsidTr="00003A0C">
        <w:trPr>
          <w:trHeight w:val="377"/>
        </w:trPr>
        <w:tc>
          <w:tcPr>
            <w:tcW w:w="1150" w:type="dxa"/>
          </w:tcPr>
          <w:p w:rsidR="000034AD" w:rsidRPr="005A4AB8" w:rsidRDefault="000034AD" w:rsidP="00003A0C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  <w:gridSpan w:val="2"/>
          </w:tcPr>
          <w:p w:rsidR="000034AD" w:rsidRPr="005A4AB8" w:rsidRDefault="000034AD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034AD" w:rsidTr="00003A0C">
        <w:trPr>
          <w:trHeight w:val="37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  <w:gridSpan w:val="2"/>
          </w:tcPr>
          <w:p w:rsidR="000034AD" w:rsidRPr="00CB7258" w:rsidRDefault="00134DF4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Agresszió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355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  <w:gridSpan w:val="2"/>
          </w:tcPr>
          <w:p w:rsidR="000034AD" w:rsidRPr="00CB7258" w:rsidRDefault="00134DF4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Tolerancia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  <w:gridSpan w:val="2"/>
          </w:tcPr>
          <w:p w:rsidR="000034AD" w:rsidRPr="00CB7258" w:rsidRDefault="00134DF4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Elfogadás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376"/>
        </w:trPr>
        <w:tc>
          <w:tcPr>
            <w:tcW w:w="1150" w:type="dxa"/>
          </w:tcPr>
          <w:p w:rsidR="000034AD" w:rsidRPr="007137AB" w:rsidRDefault="000034AD" w:rsidP="00003A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  <w:gridSpan w:val="2"/>
          </w:tcPr>
          <w:p w:rsidR="000034AD" w:rsidRPr="00CB7258" w:rsidRDefault="00134DF4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Kiközösítés, befogadás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264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  <w:gridSpan w:val="2"/>
          </w:tcPr>
          <w:p w:rsidR="000034AD" w:rsidRPr="00CB7258" w:rsidRDefault="0020561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Empatikus képességek fejlesztése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  <w:gridSpan w:val="2"/>
          </w:tcPr>
          <w:p w:rsidR="000034AD" w:rsidRPr="00CB7258" w:rsidRDefault="0020561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ruha teszi az embert?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  <w:gridSpan w:val="2"/>
          </w:tcPr>
          <w:p w:rsidR="000034AD" w:rsidRPr="00CB7258" w:rsidRDefault="0020561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Szerepeink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003A0C">
        <w:trPr>
          <w:trHeight w:val="447"/>
        </w:trPr>
        <w:tc>
          <w:tcPr>
            <w:tcW w:w="1150" w:type="dxa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3" w:type="dxa"/>
            <w:gridSpan w:val="2"/>
          </w:tcPr>
          <w:p w:rsidR="000034AD" w:rsidRPr="00CB7258" w:rsidRDefault="0020561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Titkaink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61B" w:rsidTr="00003A0C">
        <w:trPr>
          <w:trHeight w:val="447"/>
        </w:trPr>
        <w:tc>
          <w:tcPr>
            <w:tcW w:w="1150" w:type="dxa"/>
          </w:tcPr>
          <w:p w:rsidR="0020561B" w:rsidRPr="00F95D9A" w:rsidRDefault="0020561B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3" w:type="dxa"/>
            <w:gridSpan w:val="2"/>
          </w:tcPr>
          <w:p w:rsidR="0020561B" w:rsidRPr="00CB7258" w:rsidRDefault="0020561B" w:rsidP="008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Képzelt riport I. </w:t>
            </w:r>
          </w:p>
        </w:tc>
      </w:tr>
      <w:tr w:rsidR="0020561B" w:rsidTr="00003A0C">
        <w:trPr>
          <w:trHeight w:val="447"/>
        </w:trPr>
        <w:tc>
          <w:tcPr>
            <w:tcW w:w="1150" w:type="dxa"/>
          </w:tcPr>
          <w:p w:rsidR="0020561B" w:rsidRPr="00F95D9A" w:rsidRDefault="0020561B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3" w:type="dxa"/>
            <w:gridSpan w:val="2"/>
          </w:tcPr>
          <w:p w:rsidR="0020561B" w:rsidRPr="00CB7258" w:rsidRDefault="0020561B" w:rsidP="008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Képzelt riport II. </w:t>
            </w:r>
          </w:p>
        </w:tc>
      </w:tr>
      <w:tr w:rsidR="0020561B" w:rsidTr="00003A0C">
        <w:trPr>
          <w:trHeight w:val="447"/>
        </w:trPr>
        <w:tc>
          <w:tcPr>
            <w:tcW w:w="1150" w:type="dxa"/>
          </w:tcPr>
          <w:p w:rsidR="0020561B" w:rsidRDefault="0020561B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3" w:type="dxa"/>
            <w:gridSpan w:val="2"/>
          </w:tcPr>
          <w:p w:rsidR="0020561B" w:rsidRPr="00CB7258" w:rsidRDefault="0020561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a jó pedagógus?</w:t>
            </w:r>
          </w:p>
        </w:tc>
      </w:tr>
      <w:tr w:rsidR="0020561B" w:rsidTr="00003A0C">
        <w:trPr>
          <w:trHeight w:val="447"/>
        </w:trPr>
        <w:tc>
          <w:tcPr>
            <w:tcW w:w="1150" w:type="dxa"/>
          </w:tcPr>
          <w:p w:rsidR="0020561B" w:rsidRDefault="0020561B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3" w:type="dxa"/>
            <w:gridSpan w:val="2"/>
          </w:tcPr>
          <w:p w:rsidR="0020561B" w:rsidRPr="00CB7258" w:rsidRDefault="0020561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a jó barát?</w:t>
            </w:r>
          </w:p>
        </w:tc>
      </w:tr>
      <w:tr w:rsidR="0020561B" w:rsidTr="00003A0C">
        <w:trPr>
          <w:trHeight w:val="447"/>
        </w:trPr>
        <w:tc>
          <w:tcPr>
            <w:tcW w:w="1150" w:type="dxa"/>
          </w:tcPr>
          <w:p w:rsidR="0020561B" w:rsidRDefault="0020561B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63" w:type="dxa"/>
            <w:gridSpan w:val="2"/>
          </w:tcPr>
          <w:p w:rsidR="0020561B" w:rsidRPr="00CB7258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szépen szóló muzsika – riportkészítés a szereplőkkel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61B" w:rsidTr="00003A0C">
        <w:trPr>
          <w:trHeight w:val="447"/>
        </w:trPr>
        <w:tc>
          <w:tcPr>
            <w:tcW w:w="1150" w:type="dxa"/>
          </w:tcPr>
          <w:p w:rsidR="0020561B" w:rsidRDefault="0020561B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63" w:type="dxa"/>
            <w:gridSpan w:val="2"/>
          </w:tcPr>
          <w:p w:rsidR="0020561B" w:rsidRPr="00CB7258" w:rsidRDefault="00F93172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Csontos Szigfrid – újrajátszás. </w:t>
            </w:r>
          </w:p>
        </w:tc>
      </w:tr>
      <w:tr w:rsidR="0020561B" w:rsidTr="00003A0C">
        <w:trPr>
          <w:trHeight w:val="447"/>
        </w:trPr>
        <w:tc>
          <w:tcPr>
            <w:tcW w:w="1150" w:type="dxa"/>
          </w:tcPr>
          <w:p w:rsidR="0020561B" w:rsidRDefault="0020561B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63" w:type="dxa"/>
            <w:gridSpan w:val="2"/>
          </w:tcPr>
          <w:p w:rsidR="00F93172" w:rsidRPr="00CB7258" w:rsidRDefault="00F93172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Néha a bő ködmön is szorít – riport, montázs,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újrajátszás</w:t>
            </w:r>
            <w:proofErr w:type="spellEnd"/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61B" w:rsidTr="00003A0C">
        <w:trPr>
          <w:trHeight w:val="447"/>
        </w:trPr>
        <w:tc>
          <w:tcPr>
            <w:tcW w:w="1150" w:type="dxa"/>
          </w:tcPr>
          <w:p w:rsidR="0020561B" w:rsidRDefault="0020561B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63" w:type="dxa"/>
            <w:gridSpan w:val="2"/>
          </w:tcPr>
          <w:p w:rsidR="0020561B" w:rsidRPr="00CB7258" w:rsidRDefault="00F93172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gyémántcserép – képzelet, fantázia - /montázs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61B" w:rsidTr="00003A0C">
        <w:trPr>
          <w:trHeight w:val="447"/>
        </w:trPr>
        <w:tc>
          <w:tcPr>
            <w:tcW w:w="1150" w:type="dxa"/>
          </w:tcPr>
          <w:p w:rsidR="0020561B" w:rsidRDefault="0020561B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63" w:type="dxa"/>
            <w:gridSpan w:val="2"/>
          </w:tcPr>
          <w:p w:rsidR="0020561B" w:rsidRPr="00CB7258" w:rsidRDefault="00F93172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Puli – életjátékok a kitaszítottságról, kiközösítésről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61B" w:rsidTr="00003A0C">
        <w:trPr>
          <w:trHeight w:val="447"/>
        </w:trPr>
        <w:tc>
          <w:tcPr>
            <w:tcW w:w="1150" w:type="dxa"/>
          </w:tcPr>
          <w:p w:rsidR="0020561B" w:rsidRDefault="0020561B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2863" w:type="dxa"/>
            <w:gridSpan w:val="2"/>
          </w:tcPr>
          <w:p w:rsidR="0020561B" w:rsidRPr="00CB7258" w:rsidRDefault="00F93172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Stílusváltás, analógia, mélyítés, konvenciók – erkölcsi problémák feldolgozása. </w:t>
            </w:r>
          </w:p>
        </w:tc>
      </w:tr>
    </w:tbl>
    <w:p w:rsidR="000034AD" w:rsidRDefault="000034AD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p w:rsidR="001C2C0A" w:rsidRDefault="001C2C0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"/>
        <w:gridCol w:w="11178"/>
        <w:gridCol w:w="1672"/>
      </w:tblGrid>
      <w:tr w:rsidR="000034AD" w:rsidRPr="005A4AB8" w:rsidTr="00134DF4">
        <w:trPr>
          <w:trHeight w:val="588"/>
        </w:trPr>
        <w:tc>
          <w:tcPr>
            <w:tcW w:w="1129" w:type="dxa"/>
          </w:tcPr>
          <w:p w:rsidR="000034AD" w:rsidRPr="005A4AB8" w:rsidRDefault="000034AD" w:rsidP="00003A0C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V.</w:t>
            </w:r>
          </w:p>
        </w:tc>
        <w:tc>
          <w:tcPr>
            <w:tcW w:w="11199" w:type="dxa"/>
            <w:gridSpan w:val="2"/>
          </w:tcPr>
          <w:p w:rsidR="000034AD" w:rsidRPr="002A4DCF" w:rsidRDefault="000034AD" w:rsidP="004D7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680A7A">
              <w:rPr>
                <w:rFonts w:ascii="Times New Roman" w:hAnsi="Times New Roman" w:cs="Times New Roman"/>
                <w:b/>
                <w:sz w:val="28"/>
                <w:szCs w:val="28"/>
              </w:rPr>
              <w:t>Szín</w:t>
            </w:r>
            <w:r w:rsidR="004D7C2D">
              <w:rPr>
                <w:rFonts w:ascii="Times New Roman" w:hAnsi="Times New Roman" w:cs="Times New Roman"/>
                <w:b/>
                <w:sz w:val="28"/>
                <w:szCs w:val="28"/>
              </w:rPr>
              <w:t>játékos</w:t>
            </w:r>
            <w:r w:rsidRPr="00680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gyakorlatok</w:t>
            </w:r>
          </w:p>
        </w:tc>
        <w:tc>
          <w:tcPr>
            <w:tcW w:w="1672" w:type="dxa"/>
          </w:tcPr>
          <w:p w:rsidR="000034AD" w:rsidRPr="005A4AB8" w:rsidRDefault="000034AD" w:rsidP="00003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0034AD" w:rsidRPr="005A4AB8" w:rsidTr="00134DF4">
        <w:trPr>
          <w:trHeight w:val="377"/>
        </w:trPr>
        <w:tc>
          <w:tcPr>
            <w:tcW w:w="1150" w:type="dxa"/>
            <w:gridSpan w:val="2"/>
          </w:tcPr>
          <w:p w:rsidR="000034AD" w:rsidRPr="005A4AB8" w:rsidRDefault="000034AD" w:rsidP="00003A0C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50" w:type="dxa"/>
            <w:gridSpan w:val="2"/>
          </w:tcPr>
          <w:p w:rsidR="000034AD" w:rsidRPr="005A4AB8" w:rsidRDefault="000034AD" w:rsidP="00003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034AD" w:rsidTr="00134DF4">
        <w:trPr>
          <w:trHeight w:val="377"/>
        </w:trPr>
        <w:tc>
          <w:tcPr>
            <w:tcW w:w="1150" w:type="dxa"/>
            <w:gridSpan w:val="2"/>
          </w:tcPr>
          <w:p w:rsidR="000034AD" w:rsidRPr="00F95D9A" w:rsidRDefault="000034AD" w:rsidP="00003A0C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Adott szöveg feltárásának lehetőségi I.</w:t>
            </w:r>
          </w:p>
        </w:tc>
      </w:tr>
      <w:tr w:rsidR="000034AD" w:rsidTr="00134DF4">
        <w:trPr>
          <w:trHeight w:val="355"/>
        </w:trPr>
        <w:tc>
          <w:tcPr>
            <w:tcW w:w="1150" w:type="dxa"/>
            <w:gridSpan w:val="2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Adott szöveg feltárásának lehetőségei II. 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Szövegértés, fantázia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134DF4">
        <w:trPr>
          <w:trHeight w:val="376"/>
        </w:trPr>
        <w:tc>
          <w:tcPr>
            <w:tcW w:w="1150" w:type="dxa"/>
            <w:gridSpan w:val="2"/>
          </w:tcPr>
          <w:p w:rsidR="000034AD" w:rsidRPr="007137AB" w:rsidRDefault="000034AD" w:rsidP="00003A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Dramatikus népszokások. </w:t>
            </w:r>
          </w:p>
        </w:tc>
      </w:tr>
      <w:tr w:rsidR="000034AD" w:rsidTr="00134DF4">
        <w:trPr>
          <w:trHeight w:val="264"/>
        </w:trPr>
        <w:tc>
          <w:tcPr>
            <w:tcW w:w="1150" w:type="dxa"/>
            <w:gridSpan w:val="2"/>
          </w:tcPr>
          <w:p w:rsidR="000034AD" w:rsidRPr="00F95D9A" w:rsidRDefault="000034AD" w:rsidP="00003A0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színjáték eredete.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szerkesztett játék, mint színházi forma. 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Szerkesztett irodalmi játék szövegeinek válogatása eddig megismert, ill. kedvenc verseinkből, szövegekből. 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színpadi építkezés lehetőségei.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Pr="00F95D9A" w:rsidRDefault="000034AD" w:rsidP="00003A0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Színházi alapfogalmak: A színpadi figura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Pr="00F95D9A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Kísérletek a színház elemeivel – hétköznapi helyzetek, feszültség.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Kísérletek a színház elemeivel – a fókusz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Kísérletek a színház elemeivel – konvenciók, rítus, kollektív élmény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Pr="008A0747" w:rsidRDefault="000034AD" w:rsidP="00003A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Kísérletek a színház elemeivel – mélyebb megértés, sztereotípiák, azok elvetése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Szöveg és kép egymást erősítő, </w:t>
            </w:r>
            <w:proofErr w:type="gramStart"/>
            <w:r w:rsidRPr="00891DB0">
              <w:rPr>
                <w:rFonts w:ascii="Times New Roman" w:eastAsia="Calibri" w:hAnsi="Times New Roman" w:cs="Times New Roman"/>
                <w:sz w:val="24"/>
                <w:szCs w:val="24"/>
              </w:rPr>
              <w:t>árnyaló</w:t>
            </w:r>
            <w:proofErr w:type="gramEnd"/>
            <w:r w:rsidRPr="00891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illetve gyengítő hatása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kommunikáció, önkifejezés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Szerkesztett játék szerkesztési elvei – kreativitás, problémaérzékenység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szöveg és a megjelenítés összefűzése – színpadi képalkotás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tér, az idő és a szöveg együttesei – színpadi képalkotás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mozgás jelentésmódosító hatása – térérzékelés, térfelhasználás. 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színpadi tér, a tér hangsúlyos pontjai – térérzékelés, térfelhasználás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50" w:type="dxa"/>
            <w:gridSpan w:val="2"/>
          </w:tcPr>
          <w:p w:rsidR="000034AD" w:rsidRPr="00CB7258" w:rsidRDefault="00891DB0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zene és a szöveg együttes hatása – zenei hatások érzékelésének képessége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50" w:type="dxa"/>
            <w:gridSpan w:val="2"/>
          </w:tcPr>
          <w:p w:rsidR="000034AD" w:rsidRPr="00CB7258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Zene, szöveg és mozgás együttes hatása – szerkesztési elvek tudatos alkalmazása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50" w:type="dxa"/>
            <w:gridSpan w:val="2"/>
          </w:tcPr>
          <w:p w:rsidR="000034AD" w:rsidRPr="00CB7258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 és csoport elhelyezése a térben.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850" w:type="dxa"/>
            <w:gridSpan w:val="2"/>
          </w:tcPr>
          <w:p w:rsidR="000034AD" w:rsidRPr="00CB7258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Egyéni és csoportos mozgások a térben. 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50" w:type="dxa"/>
            <w:gridSpan w:val="2"/>
          </w:tcPr>
          <w:p w:rsidR="000034AD" w:rsidRPr="00CB7258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szövegmondás színpadi hatása. Egyéni és együttes szövegmondás. 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50" w:type="dxa"/>
            <w:gridSpan w:val="2"/>
          </w:tcPr>
          <w:p w:rsidR="000034AD" w:rsidRPr="00CB7258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5B">
              <w:rPr>
                <w:rFonts w:ascii="Times New Roman" w:eastAsia="Calibri" w:hAnsi="Times New Roman" w:cs="Times New Roman"/>
                <w:sz w:val="24"/>
                <w:szCs w:val="24"/>
              </w:rPr>
              <w:t>Szöveg–gesztus–mozgás (tánc) együttesei (jelentésmódosító hatások)</w:t>
            </w:r>
            <w:r w:rsidR="001C2C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50" w:type="dxa"/>
            <w:gridSpan w:val="2"/>
          </w:tcPr>
          <w:p w:rsidR="000034AD" w:rsidRPr="00CB7258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5B">
              <w:rPr>
                <w:rFonts w:ascii="Times New Roman" w:eastAsia="Calibri" w:hAnsi="Times New Roman" w:cs="Times New Roman"/>
                <w:sz w:val="24"/>
                <w:szCs w:val="24"/>
              </w:rPr>
              <w:t>A szituáció változása a szöveg redukálásával</w:t>
            </w:r>
            <w:r w:rsidR="001C2C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850" w:type="dxa"/>
            <w:gridSpan w:val="2"/>
          </w:tcPr>
          <w:p w:rsidR="000034AD" w:rsidRPr="00CB7258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5B">
              <w:rPr>
                <w:rFonts w:ascii="Times New Roman" w:eastAsia="Calibri" w:hAnsi="Times New Roman" w:cs="Times New Roman"/>
                <w:sz w:val="24"/>
                <w:szCs w:val="24"/>
              </w:rPr>
              <w:t>A szöveg ritmusa és a jelenetritmus</w:t>
            </w:r>
            <w:r w:rsidR="001C2C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50" w:type="dxa"/>
            <w:gridSpan w:val="2"/>
          </w:tcPr>
          <w:p w:rsidR="000034AD" w:rsidRPr="00CB7258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Szöveg, tárgyak és jelmezek – színpadi képalkotás lehetőségei. 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850" w:type="dxa"/>
            <w:gridSpan w:val="2"/>
          </w:tcPr>
          <w:p w:rsidR="000034AD" w:rsidRPr="00CB7258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Fény, zene, akusztikus elemek</w:t>
            </w:r>
            <w:r w:rsidR="001C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50" w:type="dxa"/>
            <w:gridSpan w:val="2"/>
          </w:tcPr>
          <w:p w:rsidR="000034AD" w:rsidRPr="00CB7258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szerep, a szereplő. Az előadói stílus meghatározói. – Ki, miről, mit, kinek, miért, hol?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850" w:type="dxa"/>
            <w:gridSpan w:val="2"/>
          </w:tcPr>
          <w:p w:rsidR="000034AD" w:rsidRPr="00CB7258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Hanghatások, hangkeltő eszközök. 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850" w:type="dxa"/>
            <w:gridSpan w:val="2"/>
          </w:tcPr>
          <w:p w:rsidR="000034AD" w:rsidRPr="00CB7258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Díszlet, díszlet emberi testekből. </w:t>
            </w:r>
          </w:p>
        </w:tc>
      </w:tr>
      <w:tr w:rsidR="000034AD" w:rsidTr="00134DF4">
        <w:trPr>
          <w:trHeight w:val="447"/>
        </w:trPr>
        <w:tc>
          <w:tcPr>
            <w:tcW w:w="1150" w:type="dxa"/>
            <w:gridSpan w:val="2"/>
          </w:tcPr>
          <w:p w:rsidR="000034AD" w:rsidRDefault="000034AD" w:rsidP="00003A0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850" w:type="dxa"/>
            <w:gridSpan w:val="2"/>
          </w:tcPr>
          <w:p w:rsidR="000034AD" w:rsidRPr="00CB7258" w:rsidRDefault="00C1735B" w:rsidP="000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Szimultán helyszínek.</w:t>
            </w:r>
          </w:p>
        </w:tc>
      </w:tr>
    </w:tbl>
    <w:p w:rsidR="000034AD" w:rsidRDefault="000034AD"/>
    <w:p w:rsidR="000034AD" w:rsidRDefault="000034AD"/>
    <w:sectPr w:rsidR="000034AD" w:rsidSect="000034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4AD"/>
    <w:rsid w:val="000034AD"/>
    <w:rsid w:val="001147B7"/>
    <w:rsid w:val="001212B0"/>
    <w:rsid w:val="00134DF4"/>
    <w:rsid w:val="00173613"/>
    <w:rsid w:val="001C2C0A"/>
    <w:rsid w:val="0020561B"/>
    <w:rsid w:val="004A16E0"/>
    <w:rsid w:val="004D7C2D"/>
    <w:rsid w:val="007A0B14"/>
    <w:rsid w:val="00837B13"/>
    <w:rsid w:val="00891DB0"/>
    <w:rsid w:val="009166CF"/>
    <w:rsid w:val="00920380"/>
    <w:rsid w:val="00946A21"/>
    <w:rsid w:val="00A5430C"/>
    <w:rsid w:val="00A84F6F"/>
    <w:rsid w:val="00AF7476"/>
    <w:rsid w:val="00B97CAE"/>
    <w:rsid w:val="00C1735B"/>
    <w:rsid w:val="00D637B7"/>
    <w:rsid w:val="00DF4264"/>
    <w:rsid w:val="00F9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7826"/>
  <w15:docId w15:val="{533A9A26-6DC9-4652-AEBF-2561324A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034A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1162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Conti</cp:lastModifiedBy>
  <cp:revision>3</cp:revision>
  <dcterms:created xsi:type="dcterms:W3CDTF">2018-09-01T13:59:00Z</dcterms:created>
  <dcterms:modified xsi:type="dcterms:W3CDTF">2018-09-06T18:10:00Z</dcterms:modified>
</cp:coreProperties>
</file>