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B2D" w:rsidRDefault="00761B2D">
      <w:pPr>
        <w:widowControl w:val="0"/>
        <w:spacing w:after="0" w:line="276" w:lineRule="auto"/>
        <w:rPr>
          <w:rFonts w:ascii="Arial" w:eastAsia="Arial" w:hAnsi="Arial" w:cs="Arial"/>
        </w:rPr>
      </w:pPr>
    </w:p>
    <w:tbl>
      <w:tblPr>
        <w:tblStyle w:val="a"/>
        <w:tblW w:w="136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68"/>
        <w:gridCol w:w="2230"/>
        <w:gridCol w:w="4253"/>
        <w:gridCol w:w="1417"/>
        <w:gridCol w:w="1418"/>
        <w:gridCol w:w="1494"/>
      </w:tblGrid>
      <w:tr w:rsidR="00761B2D">
        <w:trPr>
          <w:trHeight w:val="480"/>
        </w:trPr>
        <w:tc>
          <w:tcPr>
            <w:tcW w:w="2868" w:type="dxa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Művészeti ág</w:t>
            </w:r>
          </w:p>
          <w:p w:rsidR="00761B2D" w:rsidRDefault="00761B2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0" w:type="dxa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Tanszak</w:t>
            </w:r>
          </w:p>
        </w:tc>
        <w:tc>
          <w:tcPr>
            <w:tcW w:w="4253" w:type="dxa"/>
          </w:tcPr>
          <w:p w:rsidR="00761B2D" w:rsidRDefault="008C4A1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Népzenei </w:t>
            </w:r>
            <w:r w:rsidR="009A103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Tantárgy</w:t>
            </w:r>
          </w:p>
        </w:tc>
        <w:tc>
          <w:tcPr>
            <w:tcW w:w="1417" w:type="dxa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Tagozat</w:t>
            </w:r>
          </w:p>
        </w:tc>
        <w:tc>
          <w:tcPr>
            <w:tcW w:w="1418" w:type="dxa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Évfolyam</w:t>
            </w:r>
          </w:p>
        </w:tc>
        <w:tc>
          <w:tcPr>
            <w:tcW w:w="1494" w:type="dxa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Éves óraszám</w:t>
            </w:r>
          </w:p>
        </w:tc>
      </w:tr>
      <w:tr w:rsidR="00761B2D">
        <w:trPr>
          <w:trHeight w:val="240"/>
        </w:trPr>
        <w:tc>
          <w:tcPr>
            <w:tcW w:w="2868" w:type="dxa"/>
          </w:tcPr>
          <w:p w:rsidR="00761B2D" w:rsidRDefault="008C4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Zeneművészet</w:t>
            </w:r>
          </w:p>
        </w:tc>
        <w:tc>
          <w:tcPr>
            <w:tcW w:w="2230" w:type="dxa"/>
          </w:tcPr>
          <w:p w:rsidR="00761B2D" w:rsidRDefault="00D91B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Fafúvós</w:t>
            </w:r>
          </w:p>
        </w:tc>
        <w:tc>
          <w:tcPr>
            <w:tcW w:w="4253" w:type="dxa"/>
          </w:tcPr>
          <w:p w:rsidR="00761B2D" w:rsidRDefault="00D91B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furulya</w:t>
            </w:r>
          </w:p>
        </w:tc>
        <w:tc>
          <w:tcPr>
            <w:tcW w:w="1417" w:type="dxa"/>
          </w:tcPr>
          <w:p w:rsidR="00761B2D" w:rsidRDefault="005D53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18" w:type="dxa"/>
          </w:tcPr>
          <w:p w:rsidR="00761B2D" w:rsidRDefault="005A06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4" w:type="dxa"/>
          </w:tcPr>
          <w:p w:rsidR="00761B2D" w:rsidRDefault="00947F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</w:tbl>
    <w:p w:rsidR="00761B2D" w:rsidRDefault="00761B2D"/>
    <w:tbl>
      <w:tblPr>
        <w:tblStyle w:val="a0"/>
        <w:tblW w:w="139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1"/>
        <w:gridCol w:w="7150"/>
        <w:gridCol w:w="1149"/>
        <w:gridCol w:w="312"/>
      </w:tblGrid>
      <w:tr w:rsidR="00761B2D">
        <w:trPr>
          <w:gridAfter w:val="1"/>
          <w:wAfter w:w="312" w:type="dxa"/>
          <w:trHeight w:val="480"/>
        </w:trPr>
        <w:tc>
          <w:tcPr>
            <w:tcW w:w="13680" w:type="dxa"/>
            <w:gridSpan w:val="3"/>
          </w:tcPr>
          <w:p w:rsidR="00761B2D" w:rsidRDefault="00B066BD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T</w:t>
            </w:r>
            <w:r w:rsidR="009A1038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antervi követelmény</w:t>
            </w:r>
          </w:p>
        </w:tc>
      </w:tr>
      <w:tr w:rsidR="00761B2D">
        <w:trPr>
          <w:gridAfter w:val="1"/>
          <w:wAfter w:w="312" w:type="dxa"/>
          <w:trHeight w:val="240"/>
        </w:trPr>
        <w:tc>
          <w:tcPr>
            <w:tcW w:w="13680" w:type="dxa"/>
            <w:gridSpan w:val="3"/>
          </w:tcPr>
          <w:p w:rsidR="002C6517" w:rsidRDefault="002C6517" w:rsidP="005A06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06B5" w:rsidRPr="002C6517" w:rsidRDefault="005A06B5" w:rsidP="005A06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517">
              <w:rPr>
                <w:rFonts w:ascii="Times New Roman" w:eastAsia="Times New Roman" w:hAnsi="Times New Roman" w:cs="Times New Roman"/>
                <w:sz w:val="24"/>
                <w:szCs w:val="24"/>
              </w:rPr>
              <w:t>Hangszeres és zenei ismeretek átadása</w:t>
            </w:r>
            <w:r w:rsidR="002C651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A06B5" w:rsidRPr="002C6517" w:rsidRDefault="005A06B5" w:rsidP="005A06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517">
              <w:rPr>
                <w:rFonts w:ascii="Times New Roman" w:eastAsia="Times New Roman" w:hAnsi="Times New Roman" w:cs="Times New Roman"/>
                <w:sz w:val="24"/>
                <w:szCs w:val="24"/>
              </w:rPr>
              <w:t>A furulya története és különböző stíluskorszakokban betöltött szerepe.</w:t>
            </w:r>
          </w:p>
          <w:p w:rsidR="005A06B5" w:rsidRPr="002C6517" w:rsidRDefault="005A06B5" w:rsidP="005A06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517">
              <w:rPr>
                <w:rFonts w:ascii="Times New Roman" w:eastAsia="Times New Roman" w:hAnsi="Times New Roman" w:cs="Times New Roman"/>
                <w:sz w:val="24"/>
                <w:szCs w:val="24"/>
              </w:rPr>
              <w:t>A népi furulya és a furulya (</w:t>
            </w:r>
            <w:proofErr w:type="spellStart"/>
            <w:r w:rsidRPr="002C6517">
              <w:rPr>
                <w:rFonts w:ascii="Times New Roman" w:eastAsia="Times New Roman" w:hAnsi="Times New Roman" w:cs="Times New Roman"/>
                <w:sz w:val="24"/>
                <w:szCs w:val="24"/>
              </w:rPr>
              <w:t>blockflöte</w:t>
            </w:r>
            <w:proofErr w:type="spellEnd"/>
            <w:r w:rsidRPr="002C6517">
              <w:rPr>
                <w:rFonts w:ascii="Times New Roman" w:eastAsia="Times New Roman" w:hAnsi="Times New Roman" w:cs="Times New Roman"/>
                <w:sz w:val="24"/>
                <w:szCs w:val="24"/>
              </w:rPr>
              <w:t>) közti különbség.</w:t>
            </w:r>
          </w:p>
          <w:p w:rsidR="005A06B5" w:rsidRPr="002C6517" w:rsidRDefault="005A06B5" w:rsidP="005A06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517">
              <w:rPr>
                <w:rFonts w:ascii="Times New Roman" w:eastAsia="Times New Roman" w:hAnsi="Times New Roman" w:cs="Times New Roman"/>
                <w:sz w:val="24"/>
                <w:szCs w:val="24"/>
              </w:rPr>
              <w:t>A játszott anyaghoz kapcsolódó trilla, és egyéb segédfogások.</w:t>
            </w:r>
          </w:p>
          <w:p w:rsidR="005A06B5" w:rsidRPr="002C6517" w:rsidRDefault="005A06B5" w:rsidP="005A06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517">
              <w:rPr>
                <w:rFonts w:ascii="Times New Roman" w:eastAsia="Times New Roman" w:hAnsi="Times New Roman" w:cs="Times New Roman"/>
                <w:sz w:val="24"/>
                <w:szCs w:val="24"/>
              </w:rPr>
              <w:t>A játszott anyagban előforduló új tempó, és karakterjelzések, előadási utasítások stb.</w:t>
            </w:r>
          </w:p>
          <w:p w:rsidR="005A06B5" w:rsidRPr="002C6517" w:rsidRDefault="005A06B5" w:rsidP="005A06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517">
              <w:rPr>
                <w:rFonts w:ascii="Times New Roman" w:eastAsia="Times New Roman" w:hAnsi="Times New Roman" w:cs="Times New Roman"/>
                <w:sz w:val="24"/>
                <w:szCs w:val="24"/>
              </w:rPr>
              <w:t>A hangszerkezelés fejlesztése</w:t>
            </w:r>
            <w:r w:rsidR="002C651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A06B5" w:rsidRPr="002C6517" w:rsidRDefault="005A06B5" w:rsidP="005A06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517">
              <w:rPr>
                <w:rFonts w:ascii="Times New Roman" w:eastAsia="Times New Roman" w:hAnsi="Times New Roman" w:cs="Times New Roman"/>
                <w:sz w:val="24"/>
                <w:szCs w:val="24"/>
              </w:rPr>
              <w:t>Hangsorok gyakorlása altfurulyán.</w:t>
            </w:r>
          </w:p>
          <w:p w:rsidR="005A06B5" w:rsidRPr="002C6517" w:rsidRDefault="005A06B5" w:rsidP="005A06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517">
              <w:rPr>
                <w:rFonts w:ascii="Times New Roman" w:eastAsia="Times New Roman" w:hAnsi="Times New Roman" w:cs="Times New Roman"/>
                <w:sz w:val="24"/>
                <w:szCs w:val="24"/>
              </w:rPr>
              <w:t>Kromatikus skála.</w:t>
            </w:r>
          </w:p>
          <w:p w:rsidR="005A06B5" w:rsidRPr="002C6517" w:rsidRDefault="005A06B5" w:rsidP="005A06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517">
              <w:rPr>
                <w:rFonts w:ascii="Times New Roman" w:eastAsia="Times New Roman" w:hAnsi="Times New Roman" w:cs="Times New Roman"/>
                <w:sz w:val="24"/>
                <w:szCs w:val="24"/>
              </w:rPr>
              <w:t>Lapról olvasás az előző év anyagának megfelelő nehézségi fokon szoprán</w:t>
            </w:r>
            <w:r w:rsidR="002C65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C6517">
              <w:rPr>
                <w:rFonts w:ascii="Times New Roman" w:eastAsia="Times New Roman" w:hAnsi="Times New Roman" w:cs="Times New Roman"/>
                <w:sz w:val="24"/>
                <w:szCs w:val="24"/>
              </w:rPr>
              <w:t>és altfurulyán.</w:t>
            </w:r>
          </w:p>
          <w:p w:rsidR="005A06B5" w:rsidRPr="002C6517" w:rsidRDefault="005A06B5" w:rsidP="005A06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517">
              <w:rPr>
                <w:rFonts w:ascii="Times New Roman" w:eastAsia="Times New Roman" w:hAnsi="Times New Roman" w:cs="Times New Roman"/>
                <w:sz w:val="24"/>
                <w:szCs w:val="24"/>
              </w:rPr>
              <w:t>Társas zenélés: furulyakísérettel, duó, trió, furulyanégyes, triószonáták</w:t>
            </w:r>
            <w:r w:rsidR="002C651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91BC2" w:rsidRPr="00D91BC2" w:rsidRDefault="00D91BC2" w:rsidP="006725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auto"/>
                <w:sz w:val="25"/>
                <w:szCs w:val="25"/>
              </w:rPr>
            </w:pPr>
          </w:p>
        </w:tc>
      </w:tr>
      <w:tr w:rsidR="00761B2D">
        <w:trPr>
          <w:gridAfter w:val="1"/>
          <w:wAfter w:w="312" w:type="dxa"/>
          <w:trHeight w:val="240"/>
        </w:trPr>
        <w:tc>
          <w:tcPr>
            <w:tcW w:w="13680" w:type="dxa"/>
            <w:gridSpan w:val="3"/>
          </w:tcPr>
          <w:p w:rsidR="00761B2D" w:rsidRDefault="009A10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Év végi követelmény</w:t>
            </w:r>
          </w:p>
        </w:tc>
      </w:tr>
      <w:tr w:rsidR="00761B2D">
        <w:trPr>
          <w:gridAfter w:val="1"/>
          <w:wAfter w:w="312" w:type="dxa"/>
          <w:trHeight w:val="240"/>
        </w:trPr>
        <w:tc>
          <w:tcPr>
            <w:tcW w:w="13680" w:type="dxa"/>
            <w:gridSpan w:val="3"/>
          </w:tcPr>
          <w:p w:rsidR="002C6517" w:rsidRDefault="002C6517" w:rsidP="005A06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06B5" w:rsidRPr="002C6517" w:rsidRDefault="005A06B5" w:rsidP="005A06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517">
              <w:rPr>
                <w:rFonts w:ascii="Times New Roman" w:eastAsia="Times New Roman" w:hAnsi="Times New Roman" w:cs="Times New Roman"/>
                <w:sz w:val="24"/>
                <w:szCs w:val="24"/>
              </w:rPr>
              <w:t>A trillatáblázat önálló használata.</w:t>
            </w:r>
          </w:p>
          <w:p w:rsidR="005A06B5" w:rsidRPr="002C6517" w:rsidRDefault="005A06B5" w:rsidP="005A06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517">
              <w:rPr>
                <w:rFonts w:ascii="Times New Roman" w:eastAsia="Times New Roman" w:hAnsi="Times New Roman" w:cs="Times New Roman"/>
                <w:sz w:val="24"/>
                <w:szCs w:val="24"/>
              </w:rPr>
              <w:t>Egyszerűbb trillák forgódíszítéssel.</w:t>
            </w:r>
          </w:p>
          <w:p w:rsidR="002C6517" w:rsidRPr="002C6517" w:rsidRDefault="005A06B5" w:rsidP="005A06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517">
              <w:rPr>
                <w:rFonts w:ascii="Times New Roman" w:eastAsia="Times New Roman" w:hAnsi="Times New Roman" w:cs="Times New Roman"/>
                <w:sz w:val="24"/>
                <w:szCs w:val="24"/>
              </w:rPr>
              <w:t>A tanuló alkalmazzon önállóan minimális belső dinamikát zenei motívumok és kisebb zenei egységek megformálására</w:t>
            </w:r>
            <w:r w:rsidR="002C651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61B2D" w:rsidRDefault="00761B2D" w:rsidP="005A06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auto"/>
                <w:sz w:val="25"/>
                <w:szCs w:val="25"/>
              </w:rPr>
            </w:pPr>
          </w:p>
          <w:p w:rsidR="002C6517" w:rsidRPr="008D1B52" w:rsidRDefault="002C6517" w:rsidP="005A06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auto"/>
                <w:sz w:val="25"/>
                <w:szCs w:val="25"/>
              </w:rPr>
            </w:pPr>
          </w:p>
        </w:tc>
      </w:tr>
      <w:tr w:rsidR="00761B2D">
        <w:trPr>
          <w:trHeight w:val="240"/>
        </w:trPr>
        <w:tc>
          <w:tcPr>
            <w:tcW w:w="13992" w:type="dxa"/>
            <w:gridSpan w:val="4"/>
          </w:tcPr>
          <w:p w:rsidR="00761B2D" w:rsidRDefault="009A10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lastRenderedPageBreak/>
              <w:t>Beépítendő 10%:</w:t>
            </w:r>
            <w:r w:rsidR="00E840F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</w:tr>
      <w:tr w:rsidR="00761B2D">
        <w:trPr>
          <w:trHeight w:val="700"/>
        </w:trPr>
        <w:tc>
          <w:tcPr>
            <w:tcW w:w="5381" w:type="dxa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Az év során beépítendő terület</w:t>
            </w:r>
          </w:p>
        </w:tc>
        <w:tc>
          <w:tcPr>
            <w:tcW w:w="7150" w:type="dxa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Elsajátítandó tananyagpéldák</w:t>
            </w:r>
          </w:p>
        </w:tc>
        <w:tc>
          <w:tcPr>
            <w:tcW w:w="1461" w:type="dxa"/>
            <w:gridSpan w:val="2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Óraszám</w:t>
            </w:r>
          </w:p>
        </w:tc>
      </w:tr>
      <w:tr w:rsidR="000D2BD2">
        <w:tc>
          <w:tcPr>
            <w:tcW w:w="5381" w:type="dxa"/>
          </w:tcPr>
          <w:p w:rsidR="000D2BD2" w:rsidRPr="000D2BD2" w:rsidRDefault="00EC6D99" w:rsidP="005A06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 w:rsidR="005A06B5">
              <w:rPr>
                <w:rFonts w:ascii="Times New Roman" w:eastAsia="Times New Roman" w:hAnsi="Times New Roman" w:cs="Times New Roman"/>
                <w:sz w:val="24"/>
                <w:szCs w:val="24"/>
              </w:rPr>
              <w:t>húsvéti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ünnepkör helyi hagyományainak felkutatása.</w:t>
            </w:r>
          </w:p>
        </w:tc>
        <w:tc>
          <w:tcPr>
            <w:tcW w:w="7150" w:type="dxa"/>
          </w:tcPr>
          <w:p w:rsidR="00871FA0" w:rsidRDefault="005A06B5" w:rsidP="000D2B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húsvéti </w:t>
            </w:r>
            <w:r w:rsidR="00EC6D99">
              <w:rPr>
                <w:rFonts w:ascii="Times New Roman" w:eastAsia="Times New Roman" w:hAnsi="Times New Roman" w:cs="Times New Roman"/>
                <w:sz w:val="24"/>
                <w:szCs w:val="24"/>
              </w:rPr>
              <w:t>ünnepkör helyi hagyományainak felkutatása.</w:t>
            </w:r>
          </w:p>
        </w:tc>
        <w:tc>
          <w:tcPr>
            <w:tcW w:w="1461" w:type="dxa"/>
            <w:gridSpan w:val="2"/>
          </w:tcPr>
          <w:p w:rsidR="000D2BD2" w:rsidRDefault="000D2BD2" w:rsidP="000D2B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óra</w:t>
            </w:r>
          </w:p>
        </w:tc>
      </w:tr>
    </w:tbl>
    <w:p w:rsidR="00B066BD" w:rsidRDefault="00B066BD"/>
    <w:tbl>
      <w:tblPr>
        <w:tblStyle w:val="a1"/>
        <w:tblW w:w="14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7"/>
        <w:gridCol w:w="11202"/>
        <w:gridCol w:w="1468"/>
      </w:tblGrid>
      <w:tr w:rsidR="00761B2D">
        <w:trPr>
          <w:trHeight w:val="1280"/>
        </w:trPr>
        <w:tc>
          <w:tcPr>
            <w:tcW w:w="1397" w:type="dxa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Sorszám</w:t>
            </w:r>
          </w:p>
          <w:p w:rsidR="00761B2D" w:rsidRDefault="00761B2D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202" w:type="dxa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Tematikai egységek</w:t>
            </w:r>
          </w:p>
        </w:tc>
        <w:tc>
          <w:tcPr>
            <w:tcW w:w="1468" w:type="dxa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Óraszám</w:t>
            </w:r>
          </w:p>
        </w:tc>
      </w:tr>
      <w:tr w:rsidR="00761B2D">
        <w:trPr>
          <w:trHeight w:val="460"/>
        </w:trPr>
        <w:tc>
          <w:tcPr>
            <w:tcW w:w="1397" w:type="dxa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1202" w:type="dxa"/>
          </w:tcPr>
          <w:p w:rsidR="00761B2D" w:rsidRPr="00DF0508" w:rsidRDefault="008D1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Ismétlés, gyakorlás az elmúlt évek anyagai alapján.</w:t>
            </w:r>
          </w:p>
        </w:tc>
        <w:tc>
          <w:tcPr>
            <w:tcW w:w="1468" w:type="dxa"/>
          </w:tcPr>
          <w:p w:rsidR="00761B2D" w:rsidRDefault="00ED75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554D29">
        <w:trPr>
          <w:trHeight w:val="460"/>
        </w:trPr>
        <w:tc>
          <w:tcPr>
            <w:tcW w:w="1397" w:type="dxa"/>
          </w:tcPr>
          <w:p w:rsidR="00554D29" w:rsidRDefault="00554D29" w:rsidP="00554D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1202" w:type="dxa"/>
          </w:tcPr>
          <w:p w:rsidR="00554D29" w:rsidRPr="00DF0508" w:rsidRDefault="00BE1259" w:rsidP="00554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 furulya története, és különböző stíluskorszakokban betöltött szerepe.</w:t>
            </w:r>
          </w:p>
        </w:tc>
        <w:tc>
          <w:tcPr>
            <w:tcW w:w="1468" w:type="dxa"/>
          </w:tcPr>
          <w:p w:rsidR="00554D29" w:rsidRDefault="00554D29" w:rsidP="00554D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554D29">
        <w:trPr>
          <w:trHeight w:val="460"/>
        </w:trPr>
        <w:tc>
          <w:tcPr>
            <w:tcW w:w="1397" w:type="dxa"/>
          </w:tcPr>
          <w:p w:rsidR="00554D29" w:rsidRDefault="00554D29" w:rsidP="00554D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11202" w:type="dxa"/>
          </w:tcPr>
          <w:p w:rsidR="00554D29" w:rsidRPr="00DF0508" w:rsidRDefault="00BE1259" w:rsidP="00554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Hangszerkezelés fejlesztése.</w:t>
            </w:r>
          </w:p>
        </w:tc>
        <w:tc>
          <w:tcPr>
            <w:tcW w:w="1468" w:type="dxa"/>
          </w:tcPr>
          <w:p w:rsidR="00554D29" w:rsidRDefault="00554D29" w:rsidP="00554D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554D29">
        <w:trPr>
          <w:trHeight w:val="460"/>
        </w:trPr>
        <w:tc>
          <w:tcPr>
            <w:tcW w:w="1397" w:type="dxa"/>
          </w:tcPr>
          <w:p w:rsidR="00554D29" w:rsidRDefault="00554D29" w:rsidP="00554D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11202" w:type="dxa"/>
          </w:tcPr>
          <w:p w:rsidR="00554D29" w:rsidRPr="00DF0508" w:rsidRDefault="00ED08A8" w:rsidP="00554D2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Virtuozitás fejlesztése szoprán- és altfurulyán.</w:t>
            </w:r>
          </w:p>
        </w:tc>
        <w:tc>
          <w:tcPr>
            <w:tcW w:w="1468" w:type="dxa"/>
          </w:tcPr>
          <w:p w:rsidR="00554D29" w:rsidRDefault="00554D29" w:rsidP="00554D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554D29">
        <w:trPr>
          <w:trHeight w:val="460"/>
        </w:trPr>
        <w:tc>
          <w:tcPr>
            <w:tcW w:w="1397" w:type="dxa"/>
          </w:tcPr>
          <w:p w:rsidR="00554D29" w:rsidRDefault="00554D29" w:rsidP="00554D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11202" w:type="dxa"/>
          </w:tcPr>
          <w:p w:rsidR="00554D29" w:rsidRPr="00DF0508" w:rsidRDefault="0043543D" w:rsidP="00554D2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Társas </w:t>
            </w:r>
            <w:r w:rsidR="006725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zenélés kisérette</w:t>
            </w:r>
            <w:r w:rsidR="00BE12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l, duók, triók, furulyanégyesek, triószonáták.</w:t>
            </w:r>
          </w:p>
        </w:tc>
        <w:tc>
          <w:tcPr>
            <w:tcW w:w="1468" w:type="dxa"/>
          </w:tcPr>
          <w:p w:rsidR="00554D29" w:rsidRDefault="00554D29" w:rsidP="00554D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554D29">
        <w:trPr>
          <w:trHeight w:val="460"/>
        </w:trPr>
        <w:tc>
          <w:tcPr>
            <w:tcW w:w="1397" w:type="dxa"/>
          </w:tcPr>
          <w:p w:rsidR="00554D29" w:rsidRPr="007D79A9" w:rsidRDefault="00554D29" w:rsidP="00554D2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</w:t>
            </w:r>
          </w:p>
        </w:tc>
        <w:tc>
          <w:tcPr>
            <w:tcW w:w="11202" w:type="dxa"/>
          </w:tcPr>
          <w:p w:rsidR="00554D29" w:rsidRPr="00DF0508" w:rsidRDefault="00554D29" w:rsidP="00554D2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F05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Év végi ismétlés</w:t>
            </w:r>
            <w:r w:rsidR="002C65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468" w:type="dxa"/>
          </w:tcPr>
          <w:p w:rsidR="00554D29" w:rsidRDefault="00554D29" w:rsidP="00554D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554D29">
        <w:trPr>
          <w:trHeight w:val="460"/>
        </w:trPr>
        <w:tc>
          <w:tcPr>
            <w:tcW w:w="1397" w:type="dxa"/>
          </w:tcPr>
          <w:p w:rsidR="00554D29" w:rsidRDefault="00554D29" w:rsidP="00554D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02" w:type="dxa"/>
          </w:tcPr>
          <w:p w:rsidR="00554D29" w:rsidRPr="00DF0508" w:rsidRDefault="00554D29" w:rsidP="00554D2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F05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Összesen:</w:t>
            </w:r>
          </w:p>
        </w:tc>
        <w:tc>
          <w:tcPr>
            <w:tcW w:w="1468" w:type="dxa"/>
          </w:tcPr>
          <w:p w:rsidR="00554D29" w:rsidRDefault="00554D29" w:rsidP="00554D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</w:tbl>
    <w:p w:rsidR="00E840FF" w:rsidRDefault="00E840FF"/>
    <w:p w:rsidR="00E840FF" w:rsidRDefault="00E840FF">
      <w:r>
        <w:br w:type="page"/>
      </w:r>
    </w:p>
    <w:p w:rsidR="00761B2D" w:rsidRDefault="00761B2D"/>
    <w:tbl>
      <w:tblPr>
        <w:tblStyle w:val="a2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199"/>
        <w:gridCol w:w="1417"/>
      </w:tblGrid>
      <w:tr w:rsidR="00761B2D">
        <w:trPr>
          <w:trHeight w:val="580"/>
        </w:trPr>
        <w:tc>
          <w:tcPr>
            <w:tcW w:w="1129" w:type="dxa"/>
          </w:tcPr>
          <w:p w:rsidR="00761B2D" w:rsidRDefault="009A1038">
            <w:pPr>
              <w:ind w:left="629" w:hanging="62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11199" w:type="dxa"/>
          </w:tcPr>
          <w:p w:rsidR="00761B2D" w:rsidRPr="00DF0508" w:rsidRDefault="007444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F05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8D1B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Ismétlés, gyakorlás az elmúlt évek anyagai alapján.</w:t>
            </w:r>
          </w:p>
        </w:tc>
        <w:tc>
          <w:tcPr>
            <w:tcW w:w="1417" w:type="dxa"/>
          </w:tcPr>
          <w:p w:rsidR="00761B2D" w:rsidRDefault="00ED750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</w:tbl>
    <w:p w:rsidR="00761B2D" w:rsidRDefault="00761B2D"/>
    <w:tbl>
      <w:tblPr>
        <w:tblStyle w:val="a3"/>
        <w:tblW w:w="13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761B2D">
        <w:trPr>
          <w:trHeight w:val="360"/>
        </w:trPr>
        <w:tc>
          <w:tcPr>
            <w:tcW w:w="1150" w:type="dxa"/>
          </w:tcPr>
          <w:p w:rsidR="00761B2D" w:rsidRDefault="009A10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761B2D" w:rsidRDefault="009A1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761B2D">
        <w:trPr>
          <w:trHeight w:val="360"/>
        </w:trPr>
        <w:tc>
          <w:tcPr>
            <w:tcW w:w="1150" w:type="dxa"/>
          </w:tcPr>
          <w:p w:rsidR="00761B2D" w:rsidRDefault="009A1038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587" w:type="dxa"/>
          </w:tcPr>
          <w:p w:rsidR="00761B2D" w:rsidRDefault="009F0006" w:rsidP="009F000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Az előző tanévekben tanult dalok gyakorlása. (Az együtt éneklés szépsége)</w:t>
            </w:r>
            <w:r w:rsidR="002C6517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9F0006">
        <w:trPr>
          <w:trHeight w:val="340"/>
        </w:trPr>
        <w:tc>
          <w:tcPr>
            <w:tcW w:w="1150" w:type="dxa"/>
          </w:tcPr>
          <w:p w:rsidR="009F0006" w:rsidRDefault="009F0006" w:rsidP="009F0006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587" w:type="dxa"/>
          </w:tcPr>
          <w:p w:rsidR="009F0006" w:rsidRDefault="0073593C" w:rsidP="009F0006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Ujjgyakorlatok, skálázás,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staccato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tanult hangnemekben.</w:t>
            </w:r>
          </w:p>
        </w:tc>
      </w:tr>
      <w:tr w:rsidR="003979FB">
        <w:trPr>
          <w:trHeight w:val="440"/>
        </w:trPr>
        <w:tc>
          <w:tcPr>
            <w:tcW w:w="1150" w:type="dxa"/>
          </w:tcPr>
          <w:p w:rsidR="003979FB" w:rsidRDefault="003979FB" w:rsidP="003979FB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587" w:type="dxa"/>
          </w:tcPr>
          <w:p w:rsidR="003979FB" w:rsidRPr="00917C06" w:rsidRDefault="00DB49F1" w:rsidP="00DB4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Dúr és moll skálák.</w:t>
            </w:r>
          </w:p>
        </w:tc>
      </w:tr>
      <w:tr w:rsidR="003979FB">
        <w:trPr>
          <w:trHeight w:val="360"/>
        </w:trPr>
        <w:tc>
          <w:tcPr>
            <w:tcW w:w="1150" w:type="dxa"/>
          </w:tcPr>
          <w:p w:rsidR="003979FB" w:rsidRDefault="003979FB" w:rsidP="003979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587" w:type="dxa"/>
          </w:tcPr>
          <w:p w:rsidR="003979FB" w:rsidRDefault="00ED08A8" w:rsidP="003979FB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 w:rsidRPr="00CB27D1">
              <w:rPr>
                <w:rFonts w:ascii="Times New Roman" w:hAnsi="Times New Roman" w:cs="Times New Roman"/>
              </w:rPr>
              <w:t>Kállay G.</w:t>
            </w:r>
            <w:r>
              <w:rPr>
                <w:rFonts w:ascii="Times New Roman" w:hAnsi="Times New Roman" w:cs="Times New Roman"/>
              </w:rPr>
              <w:t>:</w:t>
            </w:r>
            <w:r w:rsidRPr="00CB27D1">
              <w:rPr>
                <w:rFonts w:ascii="Times New Roman" w:hAnsi="Times New Roman" w:cs="Times New Roman"/>
              </w:rPr>
              <w:t xml:space="preserve"> Hangnemgyakorló szopránfurulyára</w:t>
            </w:r>
            <w:r w:rsidR="002C6517">
              <w:rPr>
                <w:rFonts w:ascii="Times New Roman" w:hAnsi="Times New Roman" w:cs="Times New Roman"/>
              </w:rPr>
              <w:t>.</w:t>
            </w:r>
          </w:p>
        </w:tc>
      </w:tr>
      <w:tr w:rsidR="00ED08A8">
        <w:trPr>
          <w:trHeight w:val="440"/>
        </w:trPr>
        <w:tc>
          <w:tcPr>
            <w:tcW w:w="1150" w:type="dxa"/>
          </w:tcPr>
          <w:p w:rsidR="00ED08A8" w:rsidRDefault="00ED08A8" w:rsidP="00ED08A8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587" w:type="dxa"/>
          </w:tcPr>
          <w:p w:rsidR="00ED08A8" w:rsidRPr="006F32BB" w:rsidRDefault="00ED08A8" w:rsidP="00ED08A8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 w:rsidRPr="006F32BB">
              <w:rPr>
                <w:rFonts w:ascii="Times New Roman" w:eastAsia="Times New Roman" w:hAnsi="Times New Roman" w:cs="Times New Roman"/>
              </w:rPr>
              <w:t>Erkel: Bánk bán. Tiszaparti jelenet.</w:t>
            </w:r>
          </w:p>
        </w:tc>
      </w:tr>
      <w:tr w:rsidR="00ED08A8">
        <w:trPr>
          <w:trHeight w:val="440"/>
        </w:trPr>
        <w:tc>
          <w:tcPr>
            <w:tcW w:w="1150" w:type="dxa"/>
          </w:tcPr>
          <w:p w:rsidR="00ED08A8" w:rsidRDefault="00ED08A8" w:rsidP="00ED08A8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587" w:type="dxa"/>
          </w:tcPr>
          <w:p w:rsidR="00ED08A8" w:rsidRPr="006F32BB" w:rsidRDefault="00ED08A8" w:rsidP="00ED08A8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 w:rsidRPr="006F32BB">
              <w:rPr>
                <w:rFonts w:ascii="Times New Roman" w:eastAsia="Times New Roman" w:hAnsi="Times New Roman" w:cs="Times New Roman"/>
              </w:rPr>
              <w:t>Bartók: Furulyaszó.</w:t>
            </w:r>
          </w:p>
        </w:tc>
      </w:tr>
      <w:tr w:rsidR="00ED08A8" w:rsidTr="00012596">
        <w:trPr>
          <w:trHeight w:val="247"/>
        </w:trPr>
        <w:tc>
          <w:tcPr>
            <w:tcW w:w="1150" w:type="dxa"/>
          </w:tcPr>
          <w:p w:rsidR="00ED08A8" w:rsidRDefault="00ED08A8" w:rsidP="00ED08A8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2587" w:type="dxa"/>
          </w:tcPr>
          <w:p w:rsidR="00ED08A8" w:rsidRPr="00A426E0" w:rsidRDefault="00ED08A8" w:rsidP="00ED08A8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proofErr w:type="spellStart"/>
            <w:r w:rsidRPr="00A426E0">
              <w:rPr>
                <w:rFonts w:ascii="Times New Roman" w:hAnsi="Times New Roman" w:cs="Times New Roman"/>
              </w:rPr>
              <w:t>Sellner</w:t>
            </w:r>
            <w:proofErr w:type="spellEnd"/>
            <w:r w:rsidRPr="00A426E0">
              <w:rPr>
                <w:rFonts w:ascii="Times New Roman" w:hAnsi="Times New Roman" w:cs="Times New Roman"/>
              </w:rPr>
              <w:t xml:space="preserve">, J.: </w:t>
            </w:r>
            <w:proofErr w:type="spellStart"/>
            <w:r w:rsidRPr="00A426E0">
              <w:rPr>
                <w:rFonts w:ascii="Times New Roman" w:hAnsi="Times New Roman" w:cs="Times New Roman"/>
              </w:rPr>
              <w:t>Etüden</w:t>
            </w:r>
            <w:proofErr w:type="spellEnd"/>
            <w:r w:rsidRPr="00A426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6E0">
              <w:rPr>
                <w:rFonts w:ascii="Times New Roman" w:hAnsi="Times New Roman" w:cs="Times New Roman"/>
              </w:rPr>
              <w:t>für</w:t>
            </w:r>
            <w:proofErr w:type="spellEnd"/>
            <w:r w:rsidRPr="00A426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6E0">
              <w:rPr>
                <w:rFonts w:ascii="Times New Roman" w:hAnsi="Times New Roman" w:cs="Times New Roman"/>
              </w:rPr>
              <w:t>Oboe</w:t>
            </w:r>
            <w:proofErr w:type="spellEnd"/>
            <w:r w:rsidRPr="00A426E0">
              <w:rPr>
                <w:rFonts w:ascii="Times New Roman" w:hAnsi="Times New Roman" w:cs="Times New Roman"/>
              </w:rPr>
              <w:t xml:space="preserve"> / I., II. (EMB 1200</w:t>
            </w:r>
            <w:r w:rsidR="002C6517">
              <w:rPr>
                <w:rFonts w:ascii="Times New Roman" w:hAnsi="Times New Roman" w:cs="Times New Roman"/>
              </w:rPr>
              <w:t>2).</w:t>
            </w:r>
          </w:p>
        </w:tc>
      </w:tr>
      <w:tr w:rsidR="00ED08A8">
        <w:trPr>
          <w:trHeight w:val="440"/>
        </w:trPr>
        <w:tc>
          <w:tcPr>
            <w:tcW w:w="1150" w:type="dxa"/>
          </w:tcPr>
          <w:p w:rsidR="00ED08A8" w:rsidRDefault="00ED08A8" w:rsidP="00ED08A8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2587" w:type="dxa"/>
          </w:tcPr>
          <w:p w:rsidR="00ED08A8" w:rsidRPr="00A426E0" w:rsidRDefault="00ED08A8" w:rsidP="00ED08A8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proofErr w:type="spellStart"/>
            <w:r w:rsidRPr="00A426E0">
              <w:rPr>
                <w:rFonts w:ascii="Times New Roman" w:hAnsi="Times New Roman" w:cs="Times New Roman"/>
              </w:rPr>
              <w:t>Sellner</w:t>
            </w:r>
            <w:proofErr w:type="spellEnd"/>
            <w:r w:rsidRPr="00A426E0">
              <w:rPr>
                <w:rFonts w:ascii="Times New Roman" w:hAnsi="Times New Roman" w:cs="Times New Roman"/>
              </w:rPr>
              <w:t xml:space="preserve">, J. </w:t>
            </w:r>
            <w:proofErr w:type="spellStart"/>
            <w:r w:rsidRPr="00A426E0">
              <w:rPr>
                <w:rFonts w:ascii="Times New Roman" w:hAnsi="Times New Roman" w:cs="Times New Roman"/>
              </w:rPr>
              <w:t>Etüden</w:t>
            </w:r>
            <w:proofErr w:type="spellEnd"/>
            <w:r w:rsidRPr="00A426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6E0">
              <w:rPr>
                <w:rFonts w:ascii="Times New Roman" w:hAnsi="Times New Roman" w:cs="Times New Roman"/>
              </w:rPr>
              <w:t>für</w:t>
            </w:r>
            <w:proofErr w:type="spellEnd"/>
            <w:r w:rsidRPr="00A426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26E0">
              <w:rPr>
                <w:rFonts w:ascii="Times New Roman" w:hAnsi="Times New Roman" w:cs="Times New Roman"/>
              </w:rPr>
              <w:t>Oboe</w:t>
            </w:r>
            <w:proofErr w:type="spellEnd"/>
            <w:r w:rsidRPr="00A426E0">
              <w:rPr>
                <w:rFonts w:ascii="Times New Roman" w:hAnsi="Times New Roman" w:cs="Times New Roman"/>
              </w:rPr>
              <w:t>/ IV. V. (EMB 12002)</w:t>
            </w:r>
            <w:r w:rsidR="002C6517">
              <w:rPr>
                <w:rFonts w:ascii="Times New Roman" w:hAnsi="Times New Roman" w:cs="Times New Roman"/>
              </w:rPr>
              <w:t>.</w:t>
            </w:r>
          </w:p>
        </w:tc>
      </w:tr>
      <w:tr w:rsidR="00ED08A8">
        <w:trPr>
          <w:trHeight w:val="440"/>
        </w:trPr>
        <w:tc>
          <w:tcPr>
            <w:tcW w:w="1150" w:type="dxa"/>
          </w:tcPr>
          <w:p w:rsidR="00ED08A8" w:rsidRDefault="00ED08A8" w:rsidP="00ED08A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2587" w:type="dxa"/>
          </w:tcPr>
          <w:p w:rsidR="00ED08A8" w:rsidRPr="00A426E0" w:rsidRDefault="00ED08A8" w:rsidP="00ED08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A426E0">
              <w:rPr>
                <w:rFonts w:ascii="Times New Roman" w:eastAsia="Times New Roman" w:hAnsi="Times New Roman" w:cs="Times New Roman"/>
                <w:color w:val="auto"/>
              </w:rPr>
              <w:t>Pepusch</w:t>
            </w:r>
            <w:proofErr w:type="spellEnd"/>
            <w:r w:rsidRPr="00A426E0">
              <w:rPr>
                <w:rFonts w:ascii="Times New Roman" w:eastAsia="Times New Roman" w:hAnsi="Times New Roman" w:cs="Times New Roman"/>
                <w:color w:val="auto"/>
              </w:rPr>
              <w:t xml:space="preserve">, J. </w:t>
            </w:r>
            <w:proofErr w:type="spellStart"/>
            <w:r w:rsidRPr="00A426E0">
              <w:rPr>
                <w:rFonts w:ascii="Times New Roman" w:eastAsia="Times New Roman" w:hAnsi="Times New Roman" w:cs="Times New Roman"/>
                <w:color w:val="auto"/>
              </w:rPr>
              <w:t>Chr</w:t>
            </w:r>
            <w:proofErr w:type="spellEnd"/>
            <w:r w:rsidRPr="00A426E0">
              <w:rPr>
                <w:rFonts w:ascii="Times New Roman" w:eastAsia="Times New Roman" w:hAnsi="Times New Roman" w:cs="Times New Roman"/>
                <w:color w:val="auto"/>
              </w:rPr>
              <w:t>.: G-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dúr „altszonáták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</w:rPr>
              <w:t xml:space="preserve">” </w:t>
            </w:r>
            <w:r w:rsidR="002C6517">
              <w:rPr>
                <w:rFonts w:ascii="Times New Roman" w:eastAsia="Times New Roman" w:hAnsi="Times New Roman" w:cs="Times New Roman"/>
                <w:color w:val="auto"/>
              </w:rPr>
              <w:t>.</w:t>
            </w:r>
            <w:proofErr w:type="gramEnd"/>
          </w:p>
        </w:tc>
      </w:tr>
      <w:tr w:rsidR="00ED08A8">
        <w:trPr>
          <w:trHeight w:val="440"/>
        </w:trPr>
        <w:tc>
          <w:tcPr>
            <w:tcW w:w="1150" w:type="dxa"/>
          </w:tcPr>
          <w:p w:rsidR="00ED08A8" w:rsidRDefault="00ED08A8" w:rsidP="00ED08A8">
            <w:pPr>
              <w:ind w:left="771" w:hanging="77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587" w:type="dxa"/>
          </w:tcPr>
          <w:p w:rsidR="00ED08A8" w:rsidRPr="00A426E0" w:rsidRDefault="00ED08A8" w:rsidP="00ED08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A426E0">
              <w:rPr>
                <w:rFonts w:ascii="Times New Roman" w:hAnsi="Times New Roman" w:cs="Times New Roman"/>
              </w:rPr>
              <w:t xml:space="preserve">Corelli, A.: </w:t>
            </w:r>
            <w:proofErr w:type="spellStart"/>
            <w:r w:rsidRPr="00A426E0">
              <w:rPr>
                <w:rFonts w:ascii="Times New Roman" w:hAnsi="Times New Roman" w:cs="Times New Roman"/>
              </w:rPr>
              <w:t>Sarabande</w:t>
            </w:r>
            <w:proofErr w:type="spellEnd"/>
            <w:r w:rsidRPr="00A426E0">
              <w:rPr>
                <w:rFonts w:ascii="Times New Roman" w:hAnsi="Times New Roman" w:cs="Times New Roman"/>
              </w:rPr>
              <w:t xml:space="preserve"> (EMB 7888)</w:t>
            </w:r>
            <w:r w:rsidR="002C6517">
              <w:rPr>
                <w:rFonts w:ascii="Times New Roman" w:hAnsi="Times New Roman" w:cs="Times New Roman"/>
              </w:rPr>
              <w:t>.</w:t>
            </w:r>
          </w:p>
        </w:tc>
      </w:tr>
      <w:tr w:rsidR="00ED08A8">
        <w:trPr>
          <w:trHeight w:val="440"/>
        </w:trPr>
        <w:tc>
          <w:tcPr>
            <w:tcW w:w="1150" w:type="dxa"/>
          </w:tcPr>
          <w:p w:rsidR="00ED08A8" w:rsidRDefault="00ED08A8" w:rsidP="00ED08A8">
            <w:pPr>
              <w:tabs>
                <w:tab w:val="left" w:pos="910"/>
              </w:tabs>
              <w:ind w:hanging="7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111</w:t>
            </w:r>
            <w:r>
              <w:rPr>
                <w:rFonts w:ascii="Times New Roman" w:eastAsia="Times New Roman" w:hAnsi="Times New Roman" w:cs="Times New Roman"/>
              </w:rPr>
              <w:tab/>
              <w:t>11</w:t>
            </w:r>
          </w:p>
        </w:tc>
        <w:tc>
          <w:tcPr>
            <w:tcW w:w="12587" w:type="dxa"/>
          </w:tcPr>
          <w:p w:rsidR="00ED08A8" w:rsidRDefault="00ED08A8" w:rsidP="00ED08A8">
            <w:pPr>
              <w:ind w:left="771" w:hanging="77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Az előzőtanévben tanult népdalok éneklése furulyakisérettel.</w:t>
            </w:r>
          </w:p>
        </w:tc>
      </w:tr>
      <w:tr w:rsidR="00ED08A8">
        <w:trPr>
          <w:trHeight w:val="440"/>
        </w:trPr>
        <w:tc>
          <w:tcPr>
            <w:tcW w:w="1150" w:type="dxa"/>
          </w:tcPr>
          <w:p w:rsidR="00ED08A8" w:rsidRDefault="00ED08A8" w:rsidP="002C651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2587" w:type="dxa"/>
          </w:tcPr>
          <w:p w:rsidR="00ED08A8" w:rsidRDefault="00ED08A8" w:rsidP="00ED08A8">
            <w:pPr>
              <w:ind w:left="771" w:hanging="77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Kodály 333 olvasógyakorlat. Lapról furulyázás.</w:t>
            </w:r>
          </w:p>
        </w:tc>
      </w:tr>
    </w:tbl>
    <w:p w:rsidR="00761B2D" w:rsidRDefault="00761B2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1B2D" w:rsidRDefault="009A1038">
      <w:r>
        <w:br w:type="page"/>
      </w:r>
    </w:p>
    <w:tbl>
      <w:tblPr>
        <w:tblStyle w:val="a4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199"/>
        <w:gridCol w:w="1417"/>
      </w:tblGrid>
      <w:tr w:rsidR="00761B2D">
        <w:trPr>
          <w:trHeight w:val="580"/>
        </w:trPr>
        <w:tc>
          <w:tcPr>
            <w:tcW w:w="1129" w:type="dxa"/>
          </w:tcPr>
          <w:p w:rsidR="00761B2D" w:rsidRDefault="009A1038">
            <w:pPr>
              <w:ind w:left="629" w:hanging="62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II</w:t>
            </w:r>
          </w:p>
        </w:tc>
        <w:tc>
          <w:tcPr>
            <w:tcW w:w="11199" w:type="dxa"/>
          </w:tcPr>
          <w:p w:rsidR="00761B2D" w:rsidRDefault="009A1038" w:rsidP="002C4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Tematikai egység:</w:t>
            </w:r>
            <w:r w:rsidR="007359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D08A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 furulya története, és különböző stíluskorszakokban betöltött szerepe.</w:t>
            </w:r>
          </w:p>
        </w:tc>
        <w:tc>
          <w:tcPr>
            <w:tcW w:w="1417" w:type="dxa"/>
          </w:tcPr>
          <w:p w:rsidR="00761B2D" w:rsidRDefault="00ED750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  <w:r w:rsidR="00081B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761B2D" w:rsidRDefault="00761B2D"/>
    <w:tbl>
      <w:tblPr>
        <w:tblStyle w:val="a5"/>
        <w:tblW w:w="13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761B2D" w:rsidTr="00081B06">
        <w:trPr>
          <w:trHeight w:val="360"/>
        </w:trPr>
        <w:tc>
          <w:tcPr>
            <w:tcW w:w="1150" w:type="dxa"/>
          </w:tcPr>
          <w:p w:rsidR="00761B2D" w:rsidRDefault="009A10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761B2D" w:rsidRDefault="009A1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761B2D" w:rsidTr="00081B06">
        <w:trPr>
          <w:trHeight w:val="360"/>
        </w:trPr>
        <w:tc>
          <w:tcPr>
            <w:tcW w:w="1150" w:type="dxa"/>
          </w:tcPr>
          <w:p w:rsidR="00761B2D" w:rsidRDefault="00ED7502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2587" w:type="dxa"/>
          </w:tcPr>
          <w:p w:rsidR="00761B2D" w:rsidRPr="006F32BB" w:rsidRDefault="0007022A" w:rsidP="00554D2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Zenei korszakok az őskortól napjainkig.</w:t>
            </w:r>
          </w:p>
        </w:tc>
      </w:tr>
      <w:tr w:rsidR="00761B2D" w:rsidTr="00081B06">
        <w:trPr>
          <w:trHeight w:val="340"/>
        </w:trPr>
        <w:tc>
          <w:tcPr>
            <w:tcW w:w="1150" w:type="dxa"/>
          </w:tcPr>
          <w:p w:rsidR="00761B2D" w:rsidRDefault="00ED7502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2587" w:type="dxa"/>
          </w:tcPr>
          <w:p w:rsidR="00761B2D" w:rsidRPr="006F32BB" w:rsidRDefault="00ED08A8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középkor</w:t>
            </w:r>
            <w:r w:rsidR="0007022A">
              <w:rPr>
                <w:rFonts w:ascii="Times New Roman" w:eastAsia="Times New Roman" w:hAnsi="Times New Roman" w:cs="Times New Roman"/>
              </w:rPr>
              <w:t xml:space="preserve"> zenei irodalma.</w:t>
            </w:r>
          </w:p>
        </w:tc>
      </w:tr>
      <w:tr w:rsidR="00DB49F1" w:rsidTr="00081B06">
        <w:trPr>
          <w:trHeight w:val="440"/>
        </w:trPr>
        <w:tc>
          <w:tcPr>
            <w:tcW w:w="1150" w:type="dxa"/>
          </w:tcPr>
          <w:p w:rsidR="00DB49F1" w:rsidRDefault="00DB49F1" w:rsidP="00DB49F1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2587" w:type="dxa"/>
          </w:tcPr>
          <w:p w:rsidR="00DB49F1" w:rsidRPr="006F32BB" w:rsidRDefault="0007022A" w:rsidP="00DB49F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Zenei szemelvények a középkorból.</w:t>
            </w:r>
          </w:p>
        </w:tc>
      </w:tr>
      <w:tr w:rsidR="00DB49F1" w:rsidTr="00081B06">
        <w:trPr>
          <w:trHeight w:val="440"/>
        </w:trPr>
        <w:tc>
          <w:tcPr>
            <w:tcW w:w="1150" w:type="dxa"/>
          </w:tcPr>
          <w:p w:rsidR="00DB49F1" w:rsidRDefault="00DB49F1" w:rsidP="00DB49F1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2587" w:type="dxa"/>
          </w:tcPr>
          <w:p w:rsidR="00DB49F1" w:rsidRPr="006F32BB" w:rsidRDefault="00ED08A8" w:rsidP="00DB49F1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reneszánsz</w:t>
            </w:r>
            <w:r w:rsidR="0007022A">
              <w:rPr>
                <w:rFonts w:ascii="Times New Roman" w:eastAsia="Times New Roman" w:hAnsi="Times New Roman" w:cs="Times New Roman"/>
              </w:rPr>
              <w:t xml:space="preserve"> zenei irodalma.</w:t>
            </w:r>
          </w:p>
        </w:tc>
      </w:tr>
      <w:tr w:rsidR="00DB49F1" w:rsidTr="00081B06">
        <w:trPr>
          <w:trHeight w:val="360"/>
        </w:trPr>
        <w:tc>
          <w:tcPr>
            <w:tcW w:w="1150" w:type="dxa"/>
          </w:tcPr>
          <w:p w:rsidR="00DB49F1" w:rsidRDefault="00DB49F1" w:rsidP="00DB49F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2587" w:type="dxa"/>
          </w:tcPr>
          <w:p w:rsidR="00DB49F1" w:rsidRPr="006F32BB" w:rsidRDefault="0007022A" w:rsidP="00DB49F1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Zenei szemelvények a reneszánsz korból.</w:t>
            </w:r>
          </w:p>
        </w:tc>
      </w:tr>
      <w:tr w:rsidR="00DB49F1" w:rsidTr="00081B06">
        <w:trPr>
          <w:trHeight w:val="260"/>
        </w:trPr>
        <w:tc>
          <w:tcPr>
            <w:tcW w:w="1150" w:type="dxa"/>
          </w:tcPr>
          <w:p w:rsidR="00DB49F1" w:rsidRDefault="00DB49F1" w:rsidP="00DB49F1">
            <w:pPr>
              <w:ind w:hanging="7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1           18</w:t>
            </w:r>
          </w:p>
        </w:tc>
        <w:tc>
          <w:tcPr>
            <w:tcW w:w="12587" w:type="dxa"/>
          </w:tcPr>
          <w:p w:rsidR="00DB49F1" w:rsidRPr="006F32BB" w:rsidRDefault="00ED08A8" w:rsidP="00DB49F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barokk kor</w:t>
            </w:r>
            <w:r w:rsidR="0007022A">
              <w:rPr>
                <w:rFonts w:ascii="Times New Roman" w:eastAsia="Times New Roman" w:hAnsi="Times New Roman" w:cs="Times New Roman"/>
              </w:rPr>
              <w:t xml:space="preserve"> zenei irodalma.</w:t>
            </w:r>
          </w:p>
        </w:tc>
      </w:tr>
      <w:tr w:rsidR="00DB49F1" w:rsidTr="00081B06">
        <w:trPr>
          <w:trHeight w:val="440"/>
        </w:trPr>
        <w:tc>
          <w:tcPr>
            <w:tcW w:w="1150" w:type="dxa"/>
          </w:tcPr>
          <w:p w:rsidR="00DB49F1" w:rsidRDefault="00DB49F1" w:rsidP="00DB49F1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2587" w:type="dxa"/>
          </w:tcPr>
          <w:p w:rsidR="00DB49F1" w:rsidRPr="006F32BB" w:rsidRDefault="0007022A" w:rsidP="006F3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</w:rPr>
              <w:t>Zenei szemelvények a barokk korból.</w:t>
            </w:r>
          </w:p>
        </w:tc>
      </w:tr>
      <w:tr w:rsidR="00DB49F1" w:rsidTr="00081B06">
        <w:trPr>
          <w:trHeight w:val="440"/>
        </w:trPr>
        <w:tc>
          <w:tcPr>
            <w:tcW w:w="1150" w:type="dxa"/>
          </w:tcPr>
          <w:p w:rsidR="00DB49F1" w:rsidRDefault="00DB49F1" w:rsidP="00DB49F1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2587" w:type="dxa"/>
          </w:tcPr>
          <w:p w:rsidR="00DB49F1" w:rsidRPr="006F32BB" w:rsidRDefault="0007022A" w:rsidP="00DB49F1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romantika zenei irodalma.</w:t>
            </w:r>
          </w:p>
        </w:tc>
      </w:tr>
      <w:tr w:rsidR="00DB49F1" w:rsidTr="00081B06">
        <w:trPr>
          <w:trHeight w:val="440"/>
        </w:trPr>
        <w:tc>
          <w:tcPr>
            <w:tcW w:w="1150" w:type="dxa"/>
          </w:tcPr>
          <w:p w:rsidR="00DB49F1" w:rsidRDefault="00DB49F1" w:rsidP="00DB49F1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2587" w:type="dxa"/>
          </w:tcPr>
          <w:p w:rsidR="00DB49F1" w:rsidRPr="006F32BB" w:rsidRDefault="0007022A" w:rsidP="006F32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</w:rPr>
              <w:t>Zenei szemelvények a romantika korából.</w:t>
            </w:r>
          </w:p>
        </w:tc>
      </w:tr>
      <w:tr w:rsidR="00DB49F1" w:rsidTr="00081B06">
        <w:trPr>
          <w:trHeight w:val="440"/>
        </w:trPr>
        <w:tc>
          <w:tcPr>
            <w:tcW w:w="1150" w:type="dxa"/>
          </w:tcPr>
          <w:p w:rsidR="00DB49F1" w:rsidRDefault="00DB49F1" w:rsidP="00DB49F1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2587" w:type="dxa"/>
          </w:tcPr>
          <w:p w:rsidR="00DB49F1" w:rsidRPr="006F32BB" w:rsidRDefault="0007022A" w:rsidP="00DB49F1">
            <w:pPr>
              <w:tabs>
                <w:tab w:val="left" w:pos="3871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XX. század zenei irodalma.</w:t>
            </w:r>
          </w:p>
        </w:tc>
      </w:tr>
      <w:tr w:rsidR="00DB49F1" w:rsidTr="00081B06">
        <w:trPr>
          <w:trHeight w:val="440"/>
        </w:trPr>
        <w:tc>
          <w:tcPr>
            <w:tcW w:w="1150" w:type="dxa"/>
          </w:tcPr>
          <w:p w:rsidR="00DB49F1" w:rsidRDefault="00DB49F1" w:rsidP="00DB49F1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2587" w:type="dxa"/>
          </w:tcPr>
          <w:p w:rsidR="00DB49F1" w:rsidRPr="006F32BB" w:rsidRDefault="0007022A" w:rsidP="006F32BB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</w:rPr>
              <w:t>Zenei szemelvények a XX. századból.</w:t>
            </w:r>
          </w:p>
        </w:tc>
      </w:tr>
      <w:tr w:rsidR="00DB49F1" w:rsidTr="00081B06">
        <w:trPr>
          <w:trHeight w:val="440"/>
        </w:trPr>
        <w:tc>
          <w:tcPr>
            <w:tcW w:w="1150" w:type="dxa"/>
          </w:tcPr>
          <w:p w:rsidR="00DB49F1" w:rsidRDefault="00DB49F1" w:rsidP="00DB49F1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2587" w:type="dxa"/>
          </w:tcPr>
          <w:p w:rsidR="00DB49F1" w:rsidRPr="006F32BB" w:rsidRDefault="006F32BB" w:rsidP="00DB49F1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 w:rsidRPr="006F32BB">
              <w:rPr>
                <w:rFonts w:ascii="Times New Roman" w:eastAsia="Times New Roman" w:hAnsi="Times New Roman" w:cs="Times New Roman"/>
              </w:rPr>
              <w:t>Gyakorlás</w:t>
            </w:r>
            <w:r w:rsidR="002C6517"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:rsidR="00081B06" w:rsidRDefault="00081B06">
      <w:r>
        <w:br w:type="page"/>
      </w:r>
    </w:p>
    <w:tbl>
      <w:tblPr>
        <w:tblStyle w:val="a5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199"/>
        <w:gridCol w:w="1417"/>
      </w:tblGrid>
      <w:tr w:rsidR="00081B06">
        <w:trPr>
          <w:trHeight w:val="580"/>
        </w:trPr>
        <w:tc>
          <w:tcPr>
            <w:tcW w:w="1129" w:type="dxa"/>
          </w:tcPr>
          <w:p w:rsidR="00081B06" w:rsidRDefault="00081B06" w:rsidP="00081B06">
            <w:pPr>
              <w:ind w:left="629" w:hanging="62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III</w:t>
            </w:r>
          </w:p>
        </w:tc>
        <w:tc>
          <w:tcPr>
            <w:tcW w:w="11199" w:type="dxa"/>
          </w:tcPr>
          <w:p w:rsidR="00081B06" w:rsidRDefault="00B35350" w:rsidP="00ED08A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Tematikai egység:</w:t>
            </w:r>
            <w:r w:rsidR="00DF05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D08A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Hangszerkezelés fejlesztése.</w:t>
            </w:r>
          </w:p>
        </w:tc>
        <w:tc>
          <w:tcPr>
            <w:tcW w:w="1417" w:type="dxa"/>
          </w:tcPr>
          <w:p w:rsidR="00081B06" w:rsidRDefault="00DF0508" w:rsidP="00081B0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12 </w:t>
            </w:r>
            <w:r w:rsidR="00081B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óra</w:t>
            </w:r>
          </w:p>
        </w:tc>
      </w:tr>
    </w:tbl>
    <w:p w:rsidR="00761B2D" w:rsidRDefault="00761B2D"/>
    <w:tbl>
      <w:tblPr>
        <w:tblStyle w:val="a6"/>
        <w:tblW w:w="13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ED7502">
        <w:trPr>
          <w:trHeight w:val="360"/>
        </w:trPr>
        <w:tc>
          <w:tcPr>
            <w:tcW w:w="1150" w:type="dxa"/>
          </w:tcPr>
          <w:p w:rsidR="00ED7502" w:rsidRDefault="00ED7502" w:rsidP="00ED750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ED7502" w:rsidRDefault="00ED7502" w:rsidP="00ED7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ED7502">
        <w:trPr>
          <w:trHeight w:val="360"/>
        </w:trPr>
        <w:tc>
          <w:tcPr>
            <w:tcW w:w="1150" w:type="dxa"/>
          </w:tcPr>
          <w:p w:rsidR="00ED7502" w:rsidRPr="00ED7502" w:rsidRDefault="00ED7502" w:rsidP="00ED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50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587" w:type="dxa"/>
          </w:tcPr>
          <w:p w:rsidR="00ED7502" w:rsidRPr="00FD7D06" w:rsidRDefault="00BA18C7" w:rsidP="00ED7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Zenei memorizálás, lapról olvasás.</w:t>
            </w:r>
          </w:p>
        </w:tc>
      </w:tr>
      <w:tr w:rsidR="00ED7502">
        <w:trPr>
          <w:trHeight w:val="360"/>
        </w:trPr>
        <w:tc>
          <w:tcPr>
            <w:tcW w:w="1150" w:type="dxa"/>
          </w:tcPr>
          <w:p w:rsidR="00ED7502" w:rsidRPr="00ED7502" w:rsidRDefault="00ED7502" w:rsidP="00ED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502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587" w:type="dxa"/>
          </w:tcPr>
          <w:p w:rsidR="00ED7502" w:rsidRPr="00CB27D1" w:rsidRDefault="0007022A" w:rsidP="00ED7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Hangsorok gyakorlása szopránfurulyán.</w:t>
            </w:r>
          </w:p>
        </w:tc>
      </w:tr>
      <w:tr w:rsidR="0007022A">
        <w:trPr>
          <w:trHeight w:val="360"/>
        </w:trPr>
        <w:tc>
          <w:tcPr>
            <w:tcW w:w="1150" w:type="dxa"/>
          </w:tcPr>
          <w:p w:rsidR="0007022A" w:rsidRPr="00ED7502" w:rsidRDefault="0007022A" w:rsidP="0007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502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587" w:type="dxa"/>
          </w:tcPr>
          <w:p w:rsidR="0007022A" w:rsidRPr="00CB27D1" w:rsidRDefault="0007022A" w:rsidP="0007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Hangsorok gyakorlása altfurulyán.</w:t>
            </w:r>
          </w:p>
        </w:tc>
      </w:tr>
      <w:tr w:rsidR="0007022A">
        <w:trPr>
          <w:trHeight w:val="360"/>
        </w:trPr>
        <w:tc>
          <w:tcPr>
            <w:tcW w:w="1150" w:type="dxa"/>
          </w:tcPr>
          <w:p w:rsidR="0007022A" w:rsidRPr="00ED7502" w:rsidRDefault="0007022A" w:rsidP="0007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502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587" w:type="dxa"/>
          </w:tcPr>
          <w:p w:rsidR="0007022A" w:rsidRPr="00CB27D1" w:rsidRDefault="0007022A" w:rsidP="0007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kromatikus skála.</w:t>
            </w:r>
          </w:p>
        </w:tc>
      </w:tr>
      <w:tr w:rsidR="0007022A">
        <w:trPr>
          <w:trHeight w:val="360"/>
        </w:trPr>
        <w:tc>
          <w:tcPr>
            <w:tcW w:w="1150" w:type="dxa"/>
          </w:tcPr>
          <w:p w:rsidR="0007022A" w:rsidRPr="00ED7502" w:rsidRDefault="0007022A" w:rsidP="0007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502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587" w:type="dxa"/>
          </w:tcPr>
          <w:p w:rsidR="0007022A" w:rsidRPr="00CB27D1" w:rsidRDefault="0007022A" w:rsidP="0007022A">
            <w:pPr>
              <w:tabs>
                <w:tab w:val="left" w:pos="35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Gyakorlás: A kromatikus skála.</w:t>
            </w:r>
          </w:p>
        </w:tc>
      </w:tr>
      <w:tr w:rsidR="0007022A">
        <w:trPr>
          <w:trHeight w:val="360"/>
        </w:trPr>
        <w:tc>
          <w:tcPr>
            <w:tcW w:w="1150" w:type="dxa"/>
          </w:tcPr>
          <w:p w:rsidR="0007022A" w:rsidRPr="00ED7502" w:rsidRDefault="0007022A" w:rsidP="00070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50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587" w:type="dxa"/>
          </w:tcPr>
          <w:p w:rsidR="00C55188" w:rsidRPr="00CB27D1" w:rsidRDefault="0007022A" w:rsidP="00070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nép</w:t>
            </w:r>
            <w:r w:rsidR="00D323BC">
              <w:rPr>
                <w:rFonts w:ascii="Times New Roman" w:eastAsia="Times New Roman" w:hAnsi="Times New Roman" w:cs="Times New Roman"/>
              </w:rPr>
              <w:t xml:space="preserve">i furulya és a </w:t>
            </w:r>
            <w:proofErr w:type="spellStart"/>
            <w:r w:rsidR="00D323BC">
              <w:rPr>
                <w:rFonts w:ascii="Times New Roman" w:eastAsia="Times New Roman" w:hAnsi="Times New Roman" w:cs="Times New Roman"/>
              </w:rPr>
              <w:t>blockflöte</w:t>
            </w:r>
            <w:proofErr w:type="spellEnd"/>
            <w:r w:rsidR="00C55188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07022A">
        <w:trPr>
          <w:trHeight w:val="360"/>
        </w:trPr>
        <w:tc>
          <w:tcPr>
            <w:tcW w:w="1150" w:type="dxa"/>
          </w:tcPr>
          <w:p w:rsidR="0007022A" w:rsidRDefault="0007022A" w:rsidP="000702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2587" w:type="dxa"/>
          </w:tcPr>
          <w:p w:rsidR="0007022A" w:rsidRPr="00C55188" w:rsidRDefault="00C55188" w:rsidP="000702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C55188">
              <w:rPr>
                <w:rFonts w:ascii="Times New Roman" w:hAnsi="Times New Roman" w:cs="Times New Roman"/>
              </w:rPr>
              <w:t>Kállay G. Hangnemgyakorló szopránfurulyára (EMB 140719)</w:t>
            </w:r>
            <w:r w:rsidR="002C6517">
              <w:rPr>
                <w:rFonts w:ascii="Times New Roman" w:hAnsi="Times New Roman" w:cs="Times New Roman"/>
              </w:rPr>
              <w:t>.</w:t>
            </w:r>
          </w:p>
        </w:tc>
      </w:tr>
      <w:tr w:rsidR="0007022A">
        <w:trPr>
          <w:trHeight w:val="360"/>
        </w:trPr>
        <w:tc>
          <w:tcPr>
            <w:tcW w:w="1150" w:type="dxa"/>
          </w:tcPr>
          <w:p w:rsidR="0007022A" w:rsidRDefault="0007022A" w:rsidP="0007022A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2587" w:type="dxa"/>
          </w:tcPr>
          <w:p w:rsidR="0007022A" w:rsidRPr="00C55188" w:rsidRDefault="00C55188" w:rsidP="0007022A">
            <w:pPr>
              <w:tabs>
                <w:tab w:val="left" w:pos="35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5188">
              <w:rPr>
                <w:rFonts w:ascii="Times New Roman" w:hAnsi="Times New Roman" w:cs="Times New Roman"/>
              </w:rPr>
              <w:t>Keuning</w:t>
            </w:r>
            <w:proofErr w:type="spellEnd"/>
            <w:r w:rsidRPr="00C55188">
              <w:rPr>
                <w:rFonts w:ascii="Times New Roman" w:hAnsi="Times New Roman" w:cs="Times New Roman"/>
              </w:rPr>
              <w:t xml:space="preserve">, H. P. 10 </w:t>
            </w:r>
            <w:proofErr w:type="spellStart"/>
            <w:r w:rsidRPr="00C55188">
              <w:rPr>
                <w:rFonts w:ascii="Times New Roman" w:hAnsi="Times New Roman" w:cs="Times New Roman"/>
              </w:rPr>
              <w:t>difficult</w:t>
            </w:r>
            <w:proofErr w:type="spellEnd"/>
            <w:r w:rsidRPr="00C551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5188">
              <w:rPr>
                <w:rFonts w:ascii="Times New Roman" w:hAnsi="Times New Roman" w:cs="Times New Roman"/>
              </w:rPr>
              <w:t>studies</w:t>
            </w:r>
            <w:proofErr w:type="spellEnd"/>
            <w:r w:rsidR="002C6517">
              <w:rPr>
                <w:rFonts w:ascii="Times New Roman" w:hAnsi="Times New Roman" w:cs="Times New Roman"/>
              </w:rPr>
              <w:t>.</w:t>
            </w:r>
          </w:p>
        </w:tc>
      </w:tr>
      <w:tr w:rsidR="0007022A">
        <w:trPr>
          <w:trHeight w:val="340"/>
        </w:trPr>
        <w:tc>
          <w:tcPr>
            <w:tcW w:w="1150" w:type="dxa"/>
          </w:tcPr>
          <w:p w:rsidR="0007022A" w:rsidRDefault="0007022A" w:rsidP="0007022A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2587" w:type="dxa"/>
          </w:tcPr>
          <w:p w:rsidR="0007022A" w:rsidRDefault="0007022A" w:rsidP="0007022A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Kodály: 333 olvasógy</w:t>
            </w:r>
            <w:r w:rsidR="002C6517"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korlat.</w:t>
            </w:r>
          </w:p>
        </w:tc>
      </w:tr>
      <w:tr w:rsidR="0007022A">
        <w:trPr>
          <w:trHeight w:val="440"/>
        </w:trPr>
        <w:tc>
          <w:tcPr>
            <w:tcW w:w="1150" w:type="dxa"/>
          </w:tcPr>
          <w:p w:rsidR="0007022A" w:rsidRDefault="0007022A" w:rsidP="0007022A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2587" w:type="dxa"/>
          </w:tcPr>
          <w:p w:rsidR="0007022A" w:rsidRDefault="0007022A" w:rsidP="0007022A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Kodály: Bicíniumok</w:t>
            </w:r>
            <w:r w:rsidR="002C6517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07022A">
        <w:trPr>
          <w:trHeight w:val="440"/>
        </w:trPr>
        <w:tc>
          <w:tcPr>
            <w:tcW w:w="1150" w:type="dxa"/>
          </w:tcPr>
          <w:p w:rsidR="0007022A" w:rsidRDefault="0007022A" w:rsidP="0007022A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2587" w:type="dxa"/>
          </w:tcPr>
          <w:p w:rsidR="0007022A" w:rsidRDefault="0007022A" w:rsidP="0007022A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Gyakorlás</w:t>
            </w:r>
            <w:r w:rsidR="002C6517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07022A">
        <w:trPr>
          <w:trHeight w:val="440"/>
        </w:trPr>
        <w:tc>
          <w:tcPr>
            <w:tcW w:w="1150" w:type="dxa"/>
          </w:tcPr>
          <w:p w:rsidR="0007022A" w:rsidRDefault="0007022A" w:rsidP="0007022A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2587" w:type="dxa"/>
          </w:tcPr>
          <w:p w:rsidR="0007022A" w:rsidRDefault="0007022A" w:rsidP="0007022A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Gyakorlás</w:t>
            </w:r>
            <w:r w:rsidR="002C6517"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:rsidR="00947F0B" w:rsidRDefault="00947F0B" w:rsidP="00947F0B"/>
    <w:p w:rsidR="00761B2D" w:rsidRDefault="00761B2D"/>
    <w:p w:rsidR="00761B2D" w:rsidRDefault="009A1038">
      <w:r>
        <w:br w:type="page"/>
      </w:r>
    </w:p>
    <w:p w:rsidR="00761B2D" w:rsidRDefault="00761B2D"/>
    <w:p w:rsidR="00761B2D" w:rsidRDefault="00761B2D"/>
    <w:p w:rsidR="00761B2D" w:rsidRDefault="00761B2D"/>
    <w:tbl>
      <w:tblPr>
        <w:tblStyle w:val="a9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199"/>
        <w:gridCol w:w="1417"/>
      </w:tblGrid>
      <w:tr w:rsidR="00761B2D">
        <w:trPr>
          <w:trHeight w:val="580"/>
        </w:trPr>
        <w:tc>
          <w:tcPr>
            <w:tcW w:w="1129" w:type="dxa"/>
          </w:tcPr>
          <w:p w:rsidR="00761B2D" w:rsidRDefault="00947F0B" w:rsidP="00947F0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</w:t>
            </w:r>
            <w:r w:rsidR="009A103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11199" w:type="dxa"/>
          </w:tcPr>
          <w:p w:rsidR="00761B2D" w:rsidRDefault="009A1038" w:rsidP="004354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ED08A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Virtuozitás fejlesztése szoprán- és altfurulyán.</w:t>
            </w:r>
          </w:p>
        </w:tc>
        <w:tc>
          <w:tcPr>
            <w:tcW w:w="1417" w:type="dxa"/>
          </w:tcPr>
          <w:p w:rsidR="00761B2D" w:rsidRDefault="00DF050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  <w:r w:rsidR="001336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B17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óra</w:t>
            </w:r>
          </w:p>
        </w:tc>
      </w:tr>
    </w:tbl>
    <w:p w:rsidR="00761B2D" w:rsidRDefault="00761B2D"/>
    <w:tbl>
      <w:tblPr>
        <w:tblStyle w:val="aa"/>
        <w:tblW w:w="13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761B2D">
        <w:trPr>
          <w:trHeight w:val="360"/>
        </w:trPr>
        <w:tc>
          <w:tcPr>
            <w:tcW w:w="1150" w:type="dxa"/>
          </w:tcPr>
          <w:p w:rsidR="00761B2D" w:rsidRDefault="009A10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761B2D" w:rsidRDefault="009A1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DF0508">
        <w:trPr>
          <w:trHeight w:val="360"/>
        </w:trPr>
        <w:tc>
          <w:tcPr>
            <w:tcW w:w="1150" w:type="dxa"/>
          </w:tcPr>
          <w:p w:rsidR="00DF0508" w:rsidRDefault="00DF0508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2587" w:type="dxa"/>
          </w:tcPr>
          <w:p w:rsidR="00DF0508" w:rsidRPr="00FC5CFB" w:rsidRDefault="00C55188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 w:rsidRPr="00FC5CFB">
              <w:rPr>
                <w:rFonts w:ascii="Times New Roman" w:eastAsia="Times New Roman" w:hAnsi="Times New Roman" w:cs="Times New Roman"/>
              </w:rPr>
              <w:t>Ujjtechnikai gyakorlatok.</w:t>
            </w:r>
          </w:p>
        </w:tc>
      </w:tr>
      <w:tr w:rsidR="00DF0508">
        <w:trPr>
          <w:trHeight w:val="360"/>
        </w:trPr>
        <w:tc>
          <w:tcPr>
            <w:tcW w:w="1150" w:type="dxa"/>
          </w:tcPr>
          <w:p w:rsidR="00DF0508" w:rsidRDefault="00DF0508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12587" w:type="dxa"/>
          </w:tcPr>
          <w:p w:rsidR="00DF0508" w:rsidRPr="00FC5CFB" w:rsidRDefault="00C55188" w:rsidP="00C55188">
            <w:pPr>
              <w:tabs>
                <w:tab w:val="left" w:pos="1680"/>
              </w:tabs>
              <w:ind w:left="629" w:hanging="629"/>
              <w:rPr>
                <w:rFonts w:ascii="Times New Roman" w:eastAsia="Times New Roman" w:hAnsi="Times New Roman" w:cs="Times New Roman"/>
              </w:rPr>
            </w:pPr>
            <w:proofErr w:type="spellStart"/>
            <w:r w:rsidRPr="00FC5CFB">
              <w:rPr>
                <w:rFonts w:ascii="Times New Roman" w:hAnsi="Times New Roman" w:cs="Times New Roman"/>
              </w:rPr>
              <w:t>Keuning</w:t>
            </w:r>
            <w:proofErr w:type="spellEnd"/>
            <w:r w:rsidRPr="00FC5CFB">
              <w:rPr>
                <w:rFonts w:ascii="Times New Roman" w:hAnsi="Times New Roman" w:cs="Times New Roman"/>
              </w:rPr>
              <w:t xml:space="preserve">, H. P. 25 </w:t>
            </w:r>
            <w:proofErr w:type="spellStart"/>
            <w:r w:rsidRPr="00FC5CFB">
              <w:rPr>
                <w:rFonts w:ascii="Times New Roman" w:hAnsi="Times New Roman" w:cs="Times New Roman"/>
              </w:rPr>
              <w:t>studies</w:t>
            </w:r>
            <w:proofErr w:type="spellEnd"/>
            <w:r w:rsidR="002C6517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DF0508">
        <w:trPr>
          <w:trHeight w:val="360"/>
        </w:trPr>
        <w:tc>
          <w:tcPr>
            <w:tcW w:w="1150" w:type="dxa"/>
          </w:tcPr>
          <w:p w:rsidR="00DF0508" w:rsidRDefault="00DF0508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12587" w:type="dxa"/>
          </w:tcPr>
          <w:p w:rsidR="00DF0508" w:rsidRPr="00FC5CFB" w:rsidRDefault="005805C8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proofErr w:type="spellStart"/>
            <w:r w:rsidRPr="00FC5CFB">
              <w:rPr>
                <w:rFonts w:ascii="Times New Roman" w:hAnsi="Times New Roman" w:cs="Times New Roman"/>
              </w:rPr>
              <w:t>Keuning</w:t>
            </w:r>
            <w:proofErr w:type="spellEnd"/>
            <w:r w:rsidRPr="00FC5CFB">
              <w:rPr>
                <w:rFonts w:ascii="Times New Roman" w:hAnsi="Times New Roman" w:cs="Times New Roman"/>
              </w:rPr>
              <w:t xml:space="preserve">, H. P. 12 </w:t>
            </w:r>
            <w:proofErr w:type="spellStart"/>
            <w:r w:rsidRPr="00FC5CFB">
              <w:rPr>
                <w:rFonts w:ascii="Times New Roman" w:hAnsi="Times New Roman" w:cs="Times New Roman"/>
              </w:rPr>
              <w:t>difficult</w:t>
            </w:r>
            <w:proofErr w:type="spellEnd"/>
            <w:r w:rsidRPr="00FC5C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5CFB">
              <w:rPr>
                <w:rFonts w:ascii="Times New Roman" w:hAnsi="Times New Roman" w:cs="Times New Roman"/>
              </w:rPr>
              <w:t>studies</w:t>
            </w:r>
            <w:proofErr w:type="spellEnd"/>
            <w:r w:rsidR="002C6517">
              <w:rPr>
                <w:rFonts w:ascii="Times New Roman" w:hAnsi="Times New Roman" w:cs="Times New Roman"/>
              </w:rPr>
              <w:t>.</w:t>
            </w:r>
          </w:p>
        </w:tc>
      </w:tr>
      <w:tr w:rsidR="00DF0508">
        <w:trPr>
          <w:trHeight w:val="360"/>
        </w:trPr>
        <w:tc>
          <w:tcPr>
            <w:tcW w:w="1150" w:type="dxa"/>
          </w:tcPr>
          <w:p w:rsidR="00DF0508" w:rsidRDefault="00DF0508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2587" w:type="dxa"/>
          </w:tcPr>
          <w:p w:rsidR="00DF0508" w:rsidRPr="00FC5CFB" w:rsidRDefault="005805C8" w:rsidP="008C5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5805C8">
              <w:rPr>
                <w:rFonts w:ascii="Times New Roman" w:eastAsia="Times New Roman" w:hAnsi="Times New Roman" w:cs="Times New Roman"/>
                <w:color w:val="auto"/>
              </w:rPr>
              <w:t>Kölz</w:t>
            </w:r>
            <w:proofErr w:type="spellEnd"/>
            <w:r w:rsidRPr="005805C8">
              <w:rPr>
                <w:rFonts w:ascii="Times New Roman" w:eastAsia="Times New Roman" w:hAnsi="Times New Roman" w:cs="Times New Roman"/>
                <w:color w:val="auto"/>
              </w:rPr>
              <w:t xml:space="preserve">, E. M. l </w:t>
            </w:r>
            <w:proofErr w:type="spellStart"/>
            <w:r w:rsidRPr="005805C8">
              <w:rPr>
                <w:rFonts w:ascii="Times New Roman" w:eastAsia="Times New Roman" w:hAnsi="Times New Roman" w:cs="Times New Roman"/>
                <w:color w:val="auto"/>
              </w:rPr>
              <w:t>Essercizi</w:t>
            </w:r>
            <w:proofErr w:type="spellEnd"/>
            <w:r w:rsidRPr="005805C8">
              <w:rPr>
                <w:rFonts w:ascii="Times New Roman" w:eastAsia="Times New Roman" w:hAnsi="Times New Roman" w:cs="Times New Roman"/>
                <w:color w:val="auto"/>
              </w:rPr>
              <w:t xml:space="preserve"> per </w:t>
            </w:r>
            <w:proofErr w:type="spellStart"/>
            <w:r w:rsidRPr="005805C8">
              <w:rPr>
                <w:rFonts w:ascii="Times New Roman" w:eastAsia="Times New Roman" w:hAnsi="Times New Roman" w:cs="Times New Roman"/>
                <w:color w:val="auto"/>
              </w:rPr>
              <w:t>il</w:t>
            </w:r>
            <w:proofErr w:type="spellEnd"/>
            <w:r w:rsidRPr="005805C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5805C8">
              <w:rPr>
                <w:rFonts w:ascii="Times New Roman" w:eastAsia="Times New Roman" w:hAnsi="Times New Roman" w:cs="Times New Roman"/>
                <w:color w:val="auto"/>
              </w:rPr>
              <w:t>Flauto</w:t>
            </w:r>
            <w:proofErr w:type="spellEnd"/>
            <w:r w:rsidRPr="005805C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5805C8">
              <w:rPr>
                <w:rFonts w:ascii="Times New Roman" w:eastAsia="Times New Roman" w:hAnsi="Times New Roman" w:cs="Times New Roman"/>
                <w:color w:val="auto"/>
              </w:rPr>
              <w:t>dolce</w:t>
            </w:r>
            <w:proofErr w:type="spellEnd"/>
            <w:r w:rsidR="002C6517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761B2D">
        <w:trPr>
          <w:trHeight w:val="360"/>
        </w:trPr>
        <w:tc>
          <w:tcPr>
            <w:tcW w:w="1150" w:type="dxa"/>
          </w:tcPr>
          <w:p w:rsidR="00761B2D" w:rsidRDefault="00947F0B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12587" w:type="dxa"/>
          </w:tcPr>
          <w:p w:rsidR="00761B2D" w:rsidRPr="00FC5CFB" w:rsidRDefault="005805C8" w:rsidP="008C5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FC5CFB">
              <w:rPr>
                <w:rFonts w:ascii="Times New Roman" w:hAnsi="Times New Roman" w:cs="Times New Roman"/>
              </w:rPr>
              <w:t>Sellner</w:t>
            </w:r>
            <w:proofErr w:type="spellEnd"/>
            <w:r w:rsidRPr="00FC5CFB">
              <w:rPr>
                <w:rFonts w:ascii="Times New Roman" w:hAnsi="Times New Roman" w:cs="Times New Roman"/>
              </w:rPr>
              <w:t xml:space="preserve">, J. </w:t>
            </w:r>
            <w:proofErr w:type="spellStart"/>
            <w:r w:rsidRPr="00FC5CFB">
              <w:rPr>
                <w:rFonts w:ascii="Times New Roman" w:hAnsi="Times New Roman" w:cs="Times New Roman"/>
              </w:rPr>
              <w:t>Etüden</w:t>
            </w:r>
            <w:proofErr w:type="spellEnd"/>
            <w:r w:rsidRPr="00FC5C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5CFB">
              <w:rPr>
                <w:rFonts w:ascii="Times New Roman" w:hAnsi="Times New Roman" w:cs="Times New Roman"/>
              </w:rPr>
              <w:t>für</w:t>
            </w:r>
            <w:proofErr w:type="spellEnd"/>
            <w:r w:rsidRPr="00FC5C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5CFB">
              <w:rPr>
                <w:rFonts w:ascii="Times New Roman" w:hAnsi="Times New Roman" w:cs="Times New Roman"/>
              </w:rPr>
              <w:t>Oboe</w:t>
            </w:r>
            <w:proofErr w:type="spellEnd"/>
            <w:r w:rsidRPr="00FC5CFB">
              <w:rPr>
                <w:rFonts w:ascii="Times New Roman" w:hAnsi="Times New Roman" w:cs="Times New Roman"/>
              </w:rPr>
              <w:t>/ IV. V. (EMB 12002)</w:t>
            </w:r>
            <w:r w:rsidR="002C6517">
              <w:rPr>
                <w:rFonts w:ascii="Times New Roman" w:hAnsi="Times New Roman" w:cs="Times New Roman"/>
              </w:rPr>
              <w:t>.</w:t>
            </w:r>
          </w:p>
        </w:tc>
      </w:tr>
      <w:tr w:rsidR="00761B2D">
        <w:trPr>
          <w:trHeight w:val="340"/>
        </w:trPr>
        <w:tc>
          <w:tcPr>
            <w:tcW w:w="1150" w:type="dxa"/>
          </w:tcPr>
          <w:p w:rsidR="00761B2D" w:rsidRDefault="00947F0B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2587" w:type="dxa"/>
          </w:tcPr>
          <w:p w:rsidR="00761B2D" w:rsidRPr="00FC5CFB" w:rsidRDefault="005805C8" w:rsidP="00AE3E95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C5CFB">
              <w:rPr>
                <w:rFonts w:ascii="Times New Roman" w:hAnsi="Times New Roman" w:cs="Times New Roman"/>
              </w:rPr>
              <w:t>Winterfeld</w:t>
            </w:r>
            <w:proofErr w:type="spellEnd"/>
            <w:r w:rsidRPr="00FC5CFB">
              <w:rPr>
                <w:rFonts w:ascii="Times New Roman" w:hAnsi="Times New Roman" w:cs="Times New Roman"/>
              </w:rPr>
              <w:t xml:space="preserve">, L. </w:t>
            </w:r>
            <w:proofErr w:type="spellStart"/>
            <w:r w:rsidRPr="00FC5CFB">
              <w:rPr>
                <w:rFonts w:ascii="Times New Roman" w:hAnsi="Times New Roman" w:cs="Times New Roman"/>
              </w:rPr>
              <w:t>Höffer</w:t>
            </w:r>
            <w:proofErr w:type="spellEnd"/>
            <w:r w:rsidRPr="00FC5CFB">
              <w:rPr>
                <w:rFonts w:ascii="Times New Roman" w:hAnsi="Times New Roman" w:cs="Times New Roman"/>
              </w:rPr>
              <w:t xml:space="preserve"> v. </w:t>
            </w:r>
            <w:proofErr w:type="spellStart"/>
            <w:r w:rsidRPr="00FC5CFB">
              <w:rPr>
                <w:rFonts w:ascii="Times New Roman" w:hAnsi="Times New Roman" w:cs="Times New Roman"/>
              </w:rPr>
              <w:t>Zwölf</w:t>
            </w:r>
            <w:proofErr w:type="spellEnd"/>
            <w:r w:rsidRPr="00FC5C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5CFB">
              <w:rPr>
                <w:rFonts w:ascii="Times New Roman" w:hAnsi="Times New Roman" w:cs="Times New Roman"/>
              </w:rPr>
              <w:t>Etüden</w:t>
            </w:r>
            <w:proofErr w:type="spellEnd"/>
            <w:r w:rsidRPr="00FC5C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5CFB">
              <w:rPr>
                <w:rFonts w:ascii="Times New Roman" w:hAnsi="Times New Roman" w:cs="Times New Roman"/>
              </w:rPr>
              <w:t>für</w:t>
            </w:r>
            <w:proofErr w:type="spellEnd"/>
            <w:r w:rsidRPr="00FC5C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5CFB">
              <w:rPr>
                <w:rFonts w:ascii="Times New Roman" w:hAnsi="Times New Roman" w:cs="Times New Roman"/>
              </w:rPr>
              <w:t>Altblockflöte</w:t>
            </w:r>
            <w:proofErr w:type="spellEnd"/>
            <w:r w:rsidR="002C6517">
              <w:rPr>
                <w:rFonts w:ascii="Times New Roman" w:hAnsi="Times New Roman" w:cs="Times New Roman"/>
              </w:rPr>
              <w:t>.</w:t>
            </w:r>
          </w:p>
        </w:tc>
      </w:tr>
      <w:tr w:rsidR="00761B2D">
        <w:trPr>
          <w:trHeight w:val="440"/>
        </w:trPr>
        <w:tc>
          <w:tcPr>
            <w:tcW w:w="1150" w:type="dxa"/>
          </w:tcPr>
          <w:p w:rsidR="00761B2D" w:rsidRDefault="00947F0B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12587" w:type="dxa"/>
          </w:tcPr>
          <w:p w:rsidR="00761B2D" w:rsidRPr="00FC5CFB" w:rsidRDefault="005805C8" w:rsidP="00A426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5805C8">
              <w:rPr>
                <w:rFonts w:ascii="Times New Roman" w:eastAsia="Times New Roman" w:hAnsi="Times New Roman" w:cs="Times New Roman"/>
                <w:color w:val="auto"/>
              </w:rPr>
              <w:t xml:space="preserve">Bach, J. S.: </w:t>
            </w:r>
            <w:proofErr w:type="spellStart"/>
            <w:r w:rsidRPr="005805C8">
              <w:rPr>
                <w:rFonts w:ascii="Times New Roman" w:eastAsia="Times New Roman" w:hAnsi="Times New Roman" w:cs="Times New Roman"/>
                <w:color w:val="auto"/>
              </w:rPr>
              <w:t>Gavotte</w:t>
            </w:r>
            <w:proofErr w:type="spellEnd"/>
            <w:r w:rsidRPr="005805C8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proofErr w:type="spellStart"/>
            <w:r w:rsidRPr="005805C8">
              <w:rPr>
                <w:rFonts w:ascii="Times New Roman" w:eastAsia="Times New Roman" w:hAnsi="Times New Roman" w:cs="Times New Roman"/>
                <w:color w:val="auto"/>
              </w:rPr>
              <w:t>Bourrée</w:t>
            </w:r>
            <w:proofErr w:type="spellEnd"/>
            <w:r w:rsidRPr="005805C8">
              <w:rPr>
                <w:rFonts w:ascii="Times New Roman" w:eastAsia="Times New Roman" w:hAnsi="Times New Roman" w:cs="Times New Roman"/>
                <w:color w:val="auto"/>
              </w:rPr>
              <w:t xml:space="preserve"> D-dúr (EMB 14071)</w:t>
            </w:r>
            <w:r w:rsidR="002C6517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1336BD">
        <w:trPr>
          <w:trHeight w:val="360"/>
        </w:trPr>
        <w:tc>
          <w:tcPr>
            <w:tcW w:w="1150" w:type="dxa"/>
          </w:tcPr>
          <w:p w:rsidR="001336BD" w:rsidRDefault="00947F0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12587" w:type="dxa"/>
          </w:tcPr>
          <w:p w:rsidR="001336BD" w:rsidRPr="00FC5CFB" w:rsidRDefault="005805C8" w:rsidP="005805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5805C8">
              <w:rPr>
                <w:rFonts w:ascii="Times New Roman" w:eastAsia="Times New Roman" w:hAnsi="Times New Roman" w:cs="Times New Roman"/>
                <w:color w:val="auto"/>
              </w:rPr>
              <w:t>Fesch</w:t>
            </w:r>
            <w:proofErr w:type="spellEnd"/>
            <w:r w:rsidRPr="005805C8">
              <w:rPr>
                <w:rFonts w:ascii="Times New Roman" w:eastAsia="Times New Roman" w:hAnsi="Times New Roman" w:cs="Times New Roman"/>
                <w:color w:val="auto"/>
              </w:rPr>
              <w:t>, W.: G-dúr szonáta I., II. téte</w:t>
            </w:r>
            <w:r w:rsidRPr="00FC5CFB">
              <w:rPr>
                <w:rFonts w:ascii="Times New Roman" w:eastAsia="Times New Roman" w:hAnsi="Times New Roman" w:cs="Times New Roman"/>
                <w:color w:val="auto"/>
              </w:rPr>
              <w:t>l.</w:t>
            </w:r>
          </w:p>
        </w:tc>
      </w:tr>
      <w:tr w:rsidR="001336BD">
        <w:trPr>
          <w:trHeight w:val="360"/>
        </w:trPr>
        <w:tc>
          <w:tcPr>
            <w:tcW w:w="1150" w:type="dxa"/>
          </w:tcPr>
          <w:p w:rsidR="001336BD" w:rsidRDefault="00947F0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12587" w:type="dxa"/>
          </w:tcPr>
          <w:p w:rsidR="005805C8" w:rsidRPr="005805C8" w:rsidRDefault="005805C8" w:rsidP="005805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5805C8">
              <w:rPr>
                <w:rFonts w:ascii="Times New Roman" w:eastAsia="Times New Roman" w:hAnsi="Times New Roman" w:cs="Times New Roman"/>
                <w:color w:val="auto"/>
              </w:rPr>
              <w:t xml:space="preserve">Telemann, G. </w:t>
            </w:r>
            <w:proofErr w:type="spellStart"/>
            <w:r w:rsidRPr="005805C8">
              <w:rPr>
                <w:rFonts w:ascii="Times New Roman" w:eastAsia="Times New Roman" w:hAnsi="Times New Roman" w:cs="Times New Roman"/>
                <w:color w:val="auto"/>
              </w:rPr>
              <w:t>Ph</w:t>
            </w:r>
            <w:proofErr w:type="spellEnd"/>
            <w:r w:rsidRPr="005805C8">
              <w:rPr>
                <w:rFonts w:ascii="Times New Roman" w:eastAsia="Times New Roman" w:hAnsi="Times New Roman" w:cs="Times New Roman"/>
                <w:color w:val="auto"/>
              </w:rPr>
              <w:t xml:space="preserve">.: B-dúr szonáta </w:t>
            </w:r>
            <w:r w:rsidRPr="00FC5CFB">
              <w:rPr>
                <w:rFonts w:ascii="Times New Roman" w:eastAsia="Times New Roman" w:hAnsi="Times New Roman" w:cs="Times New Roman"/>
                <w:color w:val="auto"/>
              </w:rPr>
              <w:t>III</w:t>
            </w:r>
            <w:r w:rsidRPr="005805C8">
              <w:rPr>
                <w:rFonts w:ascii="Times New Roman" w:eastAsia="Times New Roman" w:hAnsi="Times New Roman" w:cs="Times New Roman"/>
                <w:color w:val="auto"/>
              </w:rPr>
              <w:t>. tétel</w:t>
            </w:r>
            <w:r w:rsidRPr="00FC5CFB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:rsidR="001336BD" w:rsidRPr="00FC5CFB" w:rsidRDefault="001336BD" w:rsidP="00A426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336BD">
        <w:trPr>
          <w:trHeight w:val="360"/>
        </w:trPr>
        <w:tc>
          <w:tcPr>
            <w:tcW w:w="1150" w:type="dxa"/>
          </w:tcPr>
          <w:p w:rsidR="001336BD" w:rsidRDefault="00947F0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12587" w:type="dxa"/>
          </w:tcPr>
          <w:p w:rsidR="001336BD" w:rsidRPr="00FC5CFB" w:rsidRDefault="005805C8" w:rsidP="00A426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5805C8">
              <w:rPr>
                <w:rFonts w:ascii="Times New Roman" w:eastAsia="Times New Roman" w:hAnsi="Times New Roman" w:cs="Times New Roman"/>
                <w:color w:val="auto"/>
              </w:rPr>
              <w:t xml:space="preserve">Veracini, </w:t>
            </w:r>
            <w:proofErr w:type="spellStart"/>
            <w:r w:rsidRPr="005805C8">
              <w:rPr>
                <w:rFonts w:ascii="Times New Roman" w:eastAsia="Times New Roman" w:hAnsi="Times New Roman" w:cs="Times New Roman"/>
                <w:color w:val="auto"/>
              </w:rPr>
              <w:t>Fr</w:t>
            </w:r>
            <w:proofErr w:type="spellEnd"/>
            <w:r w:rsidRPr="005805C8">
              <w:rPr>
                <w:rFonts w:ascii="Times New Roman" w:eastAsia="Times New Roman" w:hAnsi="Times New Roman" w:cs="Times New Roman"/>
                <w:color w:val="auto"/>
              </w:rPr>
              <w:t>. M.: G-</w:t>
            </w:r>
            <w:r w:rsidRPr="00FC5CFB">
              <w:rPr>
                <w:rFonts w:ascii="Times New Roman" w:eastAsia="Times New Roman" w:hAnsi="Times New Roman" w:cs="Times New Roman"/>
                <w:color w:val="auto"/>
              </w:rPr>
              <w:t>dúr szonáta I.</w:t>
            </w:r>
            <w:r w:rsidR="002C6517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5805C8">
              <w:rPr>
                <w:rFonts w:ascii="Times New Roman" w:eastAsia="Times New Roman" w:hAnsi="Times New Roman" w:cs="Times New Roman"/>
                <w:color w:val="auto"/>
              </w:rPr>
              <w:t>tétel (12/2)</w:t>
            </w:r>
            <w:r w:rsidR="002C6517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113A66">
        <w:trPr>
          <w:trHeight w:val="360"/>
        </w:trPr>
        <w:tc>
          <w:tcPr>
            <w:tcW w:w="1150" w:type="dxa"/>
          </w:tcPr>
          <w:p w:rsidR="00113A66" w:rsidRDefault="00113A66" w:rsidP="00113A6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12587" w:type="dxa"/>
          </w:tcPr>
          <w:p w:rsidR="00113A66" w:rsidRPr="00FC5CFB" w:rsidRDefault="008C5021" w:rsidP="00113A6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C5CFB">
              <w:rPr>
                <w:rFonts w:ascii="Times New Roman" w:eastAsia="Times New Roman" w:hAnsi="Times New Roman" w:cs="Times New Roman"/>
              </w:rPr>
              <w:t>Gyakorlás</w:t>
            </w:r>
            <w:r w:rsidR="002C6517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113A66">
        <w:trPr>
          <w:trHeight w:val="360"/>
        </w:trPr>
        <w:tc>
          <w:tcPr>
            <w:tcW w:w="1150" w:type="dxa"/>
          </w:tcPr>
          <w:p w:rsidR="00113A66" w:rsidRDefault="00113A66" w:rsidP="00113A6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12587" w:type="dxa"/>
          </w:tcPr>
          <w:p w:rsidR="00113A66" w:rsidRPr="00A426E0" w:rsidRDefault="008C5021" w:rsidP="00113A6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426E0">
              <w:rPr>
                <w:rFonts w:ascii="Times New Roman" w:eastAsia="Times New Roman" w:hAnsi="Times New Roman" w:cs="Times New Roman"/>
              </w:rPr>
              <w:t>Gyakorlás</w:t>
            </w:r>
            <w:r w:rsidR="002C6517"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:rsidR="00761B2D" w:rsidRDefault="00761B2D"/>
    <w:p w:rsidR="004A5BAF" w:rsidRDefault="004A5BAF"/>
    <w:p w:rsidR="00761B2D" w:rsidRDefault="00761B2D"/>
    <w:tbl>
      <w:tblPr>
        <w:tblStyle w:val="ab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199"/>
        <w:gridCol w:w="1417"/>
      </w:tblGrid>
      <w:tr w:rsidR="00761B2D">
        <w:trPr>
          <w:trHeight w:val="580"/>
        </w:trPr>
        <w:tc>
          <w:tcPr>
            <w:tcW w:w="1129" w:type="dxa"/>
          </w:tcPr>
          <w:p w:rsidR="00761B2D" w:rsidRDefault="00947F0B">
            <w:pPr>
              <w:ind w:left="629" w:hanging="62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11199" w:type="dxa"/>
          </w:tcPr>
          <w:p w:rsidR="00761B2D" w:rsidRDefault="009A1038" w:rsidP="00ED08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ED08A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Társas zenélés kisérettel, duók, triók, furulyanégyesek, triószonáták.</w:t>
            </w:r>
          </w:p>
        </w:tc>
        <w:tc>
          <w:tcPr>
            <w:tcW w:w="1417" w:type="dxa"/>
          </w:tcPr>
          <w:p w:rsidR="00761B2D" w:rsidRDefault="00DF050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  <w:r w:rsidR="004A5B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761B2D" w:rsidRDefault="00761B2D"/>
    <w:tbl>
      <w:tblPr>
        <w:tblStyle w:val="ac"/>
        <w:tblW w:w="13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761B2D">
        <w:trPr>
          <w:trHeight w:val="360"/>
        </w:trPr>
        <w:tc>
          <w:tcPr>
            <w:tcW w:w="1150" w:type="dxa"/>
          </w:tcPr>
          <w:p w:rsidR="00761B2D" w:rsidRDefault="009A10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761B2D" w:rsidRDefault="009A1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4A5BAF">
        <w:trPr>
          <w:trHeight w:val="360"/>
        </w:trPr>
        <w:tc>
          <w:tcPr>
            <w:tcW w:w="1150" w:type="dxa"/>
          </w:tcPr>
          <w:p w:rsidR="004A5BAF" w:rsidRDefault="00947F0B" w:rsidP="004A5BAF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12587" w:type="dxa"/>
          </w:tcPr>
          <w:p w:rsidR="004A5BAF" w:rsidRPr="00FC5CFB" w:rsidRDefault="005805C8" w:rsidP="00A313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FC5CFB">
              <w:rPr>
                <w:rFonts w:ascii="Times New Roman" w:hAnsi="Times New Roman" w:cs="Times New Roman"/>
              </w:rPr>
              <w:t xml:space="preserve">Händel, G. </w:t>
            </w:r>
            <w:proofErr w:type="spellStart"/>
            <w:r w:rsidRPr="00FC5CFB">
              <w:rPr>
                <w:rFonts w:ascii="Times New Roman" w:hAnsi="Times New Roman" w:cs="Times New Roman"/>
              </w:rPr>
              <w:t>Fr</w:t>
            </w:r>
            <w:proofErr w:type="spellEnd"/>
            <w:r w:rsidRPr="00FC5CFB">
              <w:rPr>
                <w:rFonts w:ascii="Times New Roman" w:hAnsi="Times New Roman" w:cs="Times New Roman"/>
              </w:rPr>
              <w:t xml:space="preserve">.: </w:t>
            </w:r>
            <w:proofErr w:type="spellStart"/>
            <w:r w:rsidRPr="00FC5CFB">
              <w:rPr>
                <w:rFonts w:ascii="Times New Roman" w:hAnsi="Times New Roman" w:cs="Times New Roman"/>
              </w:rPr>
              <w:t>Menuett</w:t>
            </w:r>
            <w:proofErr w:type="spellEnd"/>
            <w:r w:rsidRPr="00FC5CFB">
              <w:rPr>
                <w:rFonts w:ascii="Times New Roman" w:hAnsi="Times New Roman" w:cs="Times New Roman"/>
              </w:rPr>
              <w:t xml:space="preserve"> (EMB 7888)</w:t>
            </w:r>
            <w:r w:rsidR="002C6517">
              <w:rPr>
                <w:rFonts w:ascii="Times New Roman" w:hAnsi="Times New Roman" w:cs="Times New Roman"/>
              </w:rPr>
              <w:t>.</w:t>
            </w:r>
          </w:p>
        </w:tc>
      </w:tr>
      <w:tr w:rsidR="00BA18C7">
        <w:trPr>
          <w:trHeight w:val="340"/>
        </w:trPr>
        <w:tc>
          <w:tcPr>
            <w:tcW w:w="1150" w:type="dxa"/>
          </w:tcPr>
          <w:p w:rsidR="00BA18C7" w:rsidRDefault="00BA18C7" w:rsidP="00BA18C7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2587" w:type="dxa"/>
          </w:tcPr>
          <w:p w:rsidR="00BA18C7" w:rsidRPr="00FC5CFB" w:rsidRDefault="005805C8" w:rsidP="00BA18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5805C8">
              <w:rPr>
                <w:rFonts w:ascii="Times New Roman" w:eastAsia="Times New Roman" w:hAnsi="Times New Roman" w:cs="Times New Roman"/>
                <w:color w:val="auto"/>
              </w:rPr>
              <w:t>Loeillet</w:t>
            </w:r>
            <w:proofErr w:type="spellEnd"/>
            <w:r w:rsidRPr="005805C8">
              <w:rPr>
                <w:rFonts w:ascii="Times New Roman" w:eastAsia="Times New Roman" w:hAnsi="Times New Roman" w:cs="Times New Roman"/>
                <w:color w:val="auto"/>
              </w:rPr>
              <w:t>, J. B.: h-moll szonáta op. 3/10 (EMB 13160-3</w:t>
            </w:r>
            <w:r w:rsidRPr="00FC5CFB">
              <w:rPr>
                <w:rFonts w:ascii="Times New Roman" w:eastAsia="Times New Roman" w:hAnsi="Times New Roman" w:cs="Times New Roman"/>
                <w:color w:val="auto"/>
              </w:rPr>
              <w:t>)</w:t>
            </w:r>
            <w:r w:rsidR="002C6517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BA18C7">
        <w:trPr>
          <w:trHeight w:val="440"/>
        </w:trPr>
        <w:tc>
          <w:tcPr>
            <w:tcW w:w="1150" w:type="dxa"/>
          </w:tcPr>
          <w:p w:rsidR="00BA18C7" w:rsidRDefault="00BA18C7" w:rsidP="00BA18C7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12587" w:type="dxa"/>
          </w:tcPr>
          <w:p w:rsidR="00BA18C7" w:rsidRPr="00FC5CFB" w:rsidRDefault="005805C8" w:rsidP="005805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5805C8">
              <w:rPr>
                <w:rFonts w:ascii="Times New Roman" w:eastAsia="Times New Roman" w:hAnsi="Times New Roman" w:cs="Times New Roman"/>
                <w:color w:val="auto"/>
              </w:rPr>
              <w:t xml:space="preserve">Telemann, G. </w:t>
            </w:r>
            <w:proofErr w:type="spellStart"/>
            <w:r w:rsidRPr="005805C8">
              <w:rPr>
                <w:rFonts w:ascii="Times New Roman" w:eastAsia="Times New Roman" w:hAnsi="Times New Roman" w:cs="Times New Roman"/>
                <w:color w:val="auto"/>
              </w:rPr>
              <w:t>Ph</w:t>
            </w:r>
            <w:proofErr w:type="spellEnd"/>
            <w:r w:rsidRPr="005805C8">
              <w:rPr>
                <w:rFonts w:ascii="Times New Roman" w:eastAsia="Times New Roman" w:hAnsi="Times New Roman" w:cs="Times New Roman"/>
                <w:color w:val="auto"/>
              </w:rPr>
              <w:t xml:space="preserve">.: I. B-dúr </w:t>
            </w:r>
            <w:proofErr w:type="spellStart"/>
            <w:r w:rsidRPr="005805C8">
              <w:rPr>
                <w:rFonts w:ascii="Times New Roman" w:eastAsia="Times New Roman" w:hAnsi="Times New Roman" w:cs="Times New Roman"/>
                <w:color w:val="auto"/>
              </w:rPr>
              <w:t>Partita</w:t>
            </w:r>
            <w:proofErr w:type="spellEnd"/>
            <w:r w:rsidRPr="005805C8">
              <w:rPr>
                <w:rFonts w:ascii="Times New Roman" w:eastAsia="Times New Roman" w:hAnsi="Times New Roman" w:cs="Times New Roman"/>
                <w:color w:val="auto"/>
              </w:rPr>
              <w:t xml:space="preserve"> –tételek</w:t>
            </w:r>
            <w:r w:rsidR="002C6517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BA18C7">
        <w:trPr>
          <w:trHeight w:val="360"/>
        </w:trPr>
        <w:tc>
          <w:tcPr>
            <w:tcW w:w="1150" w:type="dxa"/>
          </w:tcPr>
          <w:p w:rsidR="00BA18C7" w:rsidRDefault="00BA18C7" w:rsidP="00BA18C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12587" w:type="dxa"/>
          </w:tcPr>
          <w:p w:rsidR="00BA18C7" w:rsidRPr="00FC5CFB" w:rsidRDefault="005805C8" w:rsidP="00BA18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5805C8">
              <w:rPr>
                <w:rFonts w:ascii="Times New Roman" w:eastAsia="Times New Roman" w:hAnsi="Times New Roman" w:cs="Times New Roman"/>
                <w:color w:val="auto"/>
              </w:rPr>
              <w:t>Bellinzani</w:t>
            </w:r>
            <w:proofErr w:type="spellEnd"/>
            <w:r w:rsidRPr="005805C8">
              <w:rPr>
                <w:rFonts w:ascii="Times New Roman" w:eastAsia="Times New Roman" w:hAnsi="Times New Roman" w:cs="Times New Roman"/>
                <w:color w:val="auto"/>
              </w:rPr>
              <w:t>, P. B.: C-dúr szonáta op. 3/3</w:t>
            </w:r>
            <w:r w:rsidR="002C6517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BA18C7">
        <w:trPr>
          <w:trHeight w:val="260"/>
        </w:trPr>
        <w:tc>
          <w:tcPr>
            <w:tcW w:w="1150" w:type="dxa"/>
          </w:tcPr>
          <w:p w:rsidR="00BA18C7" w:rsidRDefault="00BA18C7" w:rsidP="00BA18C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12587" w:type="dxa"/>
          </w:tcPr>
          <w:p w:rsidR="00BA18C7" w:rsidRPr="00FC5CFB" w:rsidRDefault="005805C8" w:rsidP="005805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5805C8">
              <w:rPr>
                <w:rFonts w:ascii="Times New Roman" w:eastAsia="Times New Roman" w:hAnsi="Times New Roman" w:cs="Times New Roman"/>
                <w:color w:val="auto"/>
              </w:rPr>
              <w:t xml:space="preserve">Händel, G. </w:t>
            </w:r>
            <w:proofErr w:type="spellStart"/>
            <w:r w:rsidRPr="005805C8">
              <w:rPr>
                <w:rFonts w:ascii="Times New Roman" w:eastAsia="Times New Roman" w:hAnsi="Times New Roman" w:cs="Times New Roman"/>
                <w:color w:val="auto"/>
              </w:rPr>
              <w:t>Fr</w:t>
            </w:r>
            <w:proofErr w:type="spellEnd"/>
            <w:r w:rsidRPr="005805C8">
              <w:rPr>
                <w:rFonts w:ascii="Times New Roman" w:eastAsia="Times New Roman" w:hAnsi="Times New Roman" w:cs="Times New Roman"/>
                <w:color w:val="auto"/>
              </w:rPr>
              <w:t>.: C-dúr szonáta III., IV. tétel</w:t>
            </w:r>
            <w:r w:rsidR="002C6517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BA18C7">
        <w:trPr>
          <w:trHeight w:val="440"/>
        </w:trPr>
        <w:tc>
          <w:tcPr>
            <w:tcW w:w="1150" w:type="dxa"/>
          </w:tcPr>
          <w:p w:rsidR="00BA18C7" w:rsidRDefault="00BA18C7" w:rsidP="00BA18C7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12587" w:type="dxa"/>
          </w:tcPr>
          <w:p w:rsidR="005805C8" w:rsidRPr="005805C8" w:rsidRDefault="005805C8" w:rsidP="005805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5805C8">
              <w:rPr>
                <w:rFonts w:ascii="Times New Roman" w:eastAsia="Times New Roman" w:hAnsi="Times New Roman" w:cs="Times New Roman"/>
                <w:color w:val="auto"/>
              </w:rPr>
              <w:t xml:space="preserve">Telemann, G. </w:t>
            </w:r>
            <w:proofErr w:type="spellStart"/>
            <w:r w:rsidRPr="005805C8">
              <w:rPr>
                <w:rFonts w:ascii="Times New Roman" w:eastAsia="Times New Roman" w:hAnsi="Times New Roman" w:cs="Times New Roman"/>
                <w:color w:val="auto"/>
              </w:rPr>
              <w:t>Ph</w:t>
            </w:r>
            <w:proofErr w:type="spellEnd"/>
            <w:r w:rsidRPr="005805C8">
              <w:rPr>
                <w:rFonts w:ascii="Times New Roman" w:eastAsia="Times New Roman" w:hAnsi="Times New Roman" w:cs="Times New Roman"/>
                <w:color w:val="auto"/>
              </w:rPr>
              <w:t>.: B-dúr szonáta IV. tétel</w:t>
            </w:r>
            <w:r w:rsidRPr="00FC5CFB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:rsidR="00BA18C7" w:rsidRPr="00FC5CFB" w:rsidRDefault="00BA18C7" w:rsidP="00A426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5805C8">
        <w:trPr>
          <w:trHeight w:val="440"/>
        </w:trPr>
        <w:tc>
          <w:tcPr>
            <w:tcW w:w="1150" w:type="dxa"/>
          </w:tcPr>
          <w:p w:rsidR="005805C8" w:rsidRDefault="005805C8" w:rsidP="005805C8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12587" w:type="dxa"/>
          </w:tcPr>
          <w:p w:rsidR="005805C8" w:rsidRPr="00FC5CFB" w:rsidRDefault="005805C8" w:rsidP="005805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5805C8">
              <w:rPr>
                <w:rFonts w:ascii="Times New Roman" w:eastAsia="Times New Roman" w:hAnsi="Times New Roman" w:cs="Times New Roman"/>
                <w:color w:val="auto"/>
              </w:rPr>
              <w:t xml:space="preserve">Veracini, </w:t>
            </w:r>
            <w:proofErr w:type="spellStart"/>
            <w:r w:rsidRPr="005805C8">
              <w:rPr>
                <w:rFonts w:ascii="Times New Roman" w:eastAsia="Times New Roman" w:hAnsi="Times New Roman" w:cs="Times New Roman"/>
                <w:color w:val="auto"/>
              </w:rPr>
              <w:t>Fr</w:t>
            </w:r>
            <w:proofErr w:type="spellEnd"/>
            <w:r w:rsidRPr="005805C8">
              <w:rPr>
                <w:rFonts w:ascii="Times New Roman" w:eastAsia="Times New Roman" w:hAnsi="Times New Roman" w:cs="Times New Roman"/>
                <w:color w:val="auto"/>
              </w:rPr>
              <w:t>. M.: G-</w:t>
            </w:r>
            <w:r w:rsidRPr="00FC5CFB">
              <w:rPr>
                <w:rFonts w:ascii="Times New Roman" w:eastAsia="Times New Roman" w:hAnsi="Times New Roman" w:cs="Times New Roman"/>
                <w:color w:val="auto"/>
              </w:rPr>
              <w:t xml:space="preserve">dúr szonáta </w:t>
            </w:r>
            <w:proofErr w:type="spellStart"/>
            <w:proofErr w:type="gramStart"/>
            <w:r w:rsidRPr="00FC5CFB">
              <w:rPr>
                <w:rFonts w:ascii="Times New Roman" w:eastAsia="Times New Roman" w:hAnsi="Times New Roman" w:cs="Times New Roman"/>
                <w:color w:val="auto"/>
              </w:rPr>
              <w:t>II.</w:t>
            </w:r>
            <w:r w:rsidRPr="005805C8">
              <w:rPr>
                <w:rFonts w:ascii="Times New Roman" w:eastAsia="Times New Roman" w:hAnsi="Times New Roman" w:cs="Times New Roman"/>
                <w:color w:val="auto"/>
              </w:rPr>
              <w:t>tétel</w:t>
            </w:r>
            <w:proofErr w:type="spellEnd"/>
            <w:proofErr w:type="gramEnd"/>
            <w:r w:rsidRPr="005805C8">
              <w:rPr>
                <w:rFonts w:ascii="Times New Roman" w:eastAsia="Times New Roman" w:hAnsi="Times New Roman" w:cs="Times New Roman"/>
                <w:color w:val="auto"/>
              </w:rPr>
              <w:t xml:space="preserve"> (12/2)</w:t>
            </w:r>
            <w:r w:rsidR="002C6517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5805C8">
        <w:trPr>
          <w:trHeight w:val="440"/>
        </w:trPr>
        <w:tc>
          <w:tcPr>
            <w:tcW w:w="1150" w:type="dxa"/>
          </w:tcPr>
          <w:p w:rsidR="005805C8" w:rsidRDefault="005805C8" w:rsidP="005805C8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12587" w:type="dxa"/>
          </w:tcPr>
          <w:p w:rsidR="005805C8" w:rsidRPr="00FC5CFB" w:rsidRDefault="005805C8" w:rsidP="005805C8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 w:rsidRPr="00FC5CFB">
              <w:rPr>
                <w:rFonts w:ascii="Times New Roman" w:eastAsia="Times New Roman" w:hAnsi="Times New Roman" w:cs="Times New Roman"/>
              </w:rPr>
              <w:t>Telemann: d-moll triószonáta furulyára.</w:t>
            </w:r>
          </w:p>
        </w:tc>
      </w:tr>
      <w:tr w:rsidR="005805C8">
        <w:trPr>
          <w:trHeight w:val="440"/>
        </w:trPr>
        <w:tc>
          <w:tcPr>
            <w:tcW w:w="1150" w:type="dxa"/>
          </w:tcPr>
          <w:p w:rsidR="005805C8" w:rsidRDefault="005805C8" w:rsidP="005805C8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12587" w:type="dxa"/>
          </w:tcPr>
          <w:p w:rsidR="005805C8" w:rsidRPr="00FC5CFB" w:rsidRDefault="005805C8" w:rsidP="005805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FC5CFB">
              <w:rPr>
                <w:rFonts w:ascii="Times New Roman" w:eastAsia="Times New Roman" w:hAnsi="Times New Roman" w:cs="Times New Roman"/>
                <w:color w:val="auto"/>
              </w:rPr>
              <w:t>Händel: h-moll triószonáta hegedűre.</w:t>
            </w:r>
          </w:p>
        </w:tc>
      </w:tr>
      <w:tr w:rsidR="005805C8">
        <w:trPr>
          <w:trHeight w:val="440"/>
        </w:trPr>
        <w:tc>
          <w:tcPr>
            <w:tcW w:w="1150" w:type="dxa"/>
          </w:tcPr>
          <w:p w:rsidR="005805C8" w:rsidRDefault="005805C8" w:rsidP="005805C8">
            <w:pPr>
              <w:ind w:left="771" w:hanging="77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12587" w:type="dxa"/>
          </w:tcPr>
          <w:p w:rsidR="005805C8" w:rsidRPr="00A426E0" w:rsidRDefault="005805C8" w:rsidP="005805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Vivaldi: a- moll triószonáta.</w:t>
            </w:r>
          </w:p>
        </w:tc>
      </w:tr>
      <w:tr w:rsidR="005805C8">
        <w:trPr>
          <w:trHeight w:val="440"/>
        </w:trPr>
        <w:tc>
          <w:tcPr>
            <w:tcW w:w="1150" w:type="dxa"/>
          </w:tcPr>
          <w:p w:rsidR="005805C8" w:rsidRDefault="005805C8" w:rsidP="005805C8">
            <w:pPr>
              <w:ind w:left="771" w:hanging="77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12587" w:type="dxa"/>
          </w:tcPr>
          <w:p w:rsidR="005805C8" w:rsidRPr="00A426E0" w:rsidRDefault="005805C8" w:rsidP="005805C8">
            <w:pPr>
              <w:ind w:left="771" w:hanging="771"/>
              <w:jc w:val="both"/>
              <w:rPr>
                <w:rFonts w:ascii="Times New Roman" w:eastAsia="Times New Roman" w:hAnsi="Times New Roman" w:cs="Times New Roman"/>
              </w:rPr>
            </w:pPr>
            <w:r w:rsidRPr="00A426E0">
              <w:rPr>
                <w:rFonts w:ascii="Times New Roman" w:eastAsia="Times New Roman" w:hAnsi="Times New Roman" w:cs="Times New Roman"/>
              </w:rPr>
              <w:t>Gyakorlás</w:t>
            </w:r>
            <w:r w:rsidR="002C6517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5805C8">
        <w:trPr>
          <w:trHeight w:val="440"/>
        </w:trPr>
        <w:tc>
          <w:tcPr>
            <w:tcW w:w="1150" w:type="dxa"/>
          </w:tcPr>
          <w:p w:rsidR="005805C8" w:rsidRDefault="005805C8" w:rsidP="005805C8">
            <w:pPr>
              <w:ind w:left="771" w:hanging="77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2587" w:type="dxa"/>
          </w:tcPr>
          <w:p w:rsidR="005805C8" w:rsidRPr="00A426E0" w:rsidRDefault="005805C8" w:rsidP="005805C8">
            <w:pPr>
              <w:ind w:left="771" w:hanging="771"/>
              <w:jc w:val="both"/>
              <w:rPr>
                <w:rFonts w:ascii="Times New Roman" w:eastAsia="Times New Roman" w:hAnsi="Times New Roman" w:cs="Times New Roman"/>
              </w:rPr>
            </w:pPr>
            <w:r w:rsidRPr="00A426E0">
              <w:rPr>
                <w:rFonts w:ascii="Times New Roman" w:eastAsia="Times New Roman" w:hAnsi="Times New Roman" w:cs="Times New Roman"/>
              </w:rPr>
              <w:t>Gyakorlás</w:t>
            </w:r>
            <w:r w:rsidR="002C6517"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:rsidR="0074444E" w:rsidRDefault="0074444E"/>
    <w:p w:rsidR="0074444E" w:rsidRDefault="0074444E">
      <w:r>
        <w:br w:type="page"/>
      </w:r>
    </w:p>
    <w:p w:rsidR="00761B2D" w:rsidRDefault="00761B2D"/>
    <w:tbl>
      <w:tblPr>
        <w:tblStyle w:val="ab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199"/>
        <w:gridCol w:w="1417"/>
      </w:tblGrid>
      <w:tr w:rsidR="001336BD" w:rsidTr="005707C7">
        <w:trPr>
          <w:trHeight w:val="580"/>
        </w:trPr>
        <w:tc>
          <w:tcPr>
            <w:tcW w:w="1129" w:type="dxa"/>
          </w:tcPr>
          <w:p w:rsidR="001336BD" w:rsidRDefault="00D950F8" w:rsidP="005707C7">
            <w:pPr>
              <w:ind w:left="629" w:hanging="62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VI</w:t>
            </w:r>
          </w:p>
        </w:tc>
        <w:tc>
          <w:tcPr>
            <w:tcW w:w="11199" w:type="dxa"/>
          </w:tcPr>
          <w:p w:rsidR="001336BD" w:rsidRDefault="001336BD" w:rsidP="00570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Tematikai egység: Év végi ismétlés, vizsga</w:t>
            </w:r>
          </w:p>
        </w:tc>
        <w:tc>
          <w:tcPr>
            <w:tcW w:w="1417" w:type="dxa"/>
          </w:tcPr>
          <w:p w:rsidR="001336BD" w:rsidRDefault="00DF0508" w:rsidP="005707C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  <w:r w:rsidR="001336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1336BD" w:rsidRDefault="001336BD" w:rsidP="001336BD"/>
    <w:tbl>
      <w:tblPr>
        <w:tblStyle w:val="ac"/>
        <w:tblW w:w="13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1336BD" w:rsidTr="005707C7">
        <w:trPr>
          <w:trHeight w:val="360"/>
        </w:trPr>
        <w:tc>
          <w:tcPr>
            <w:tcW w:w="1150" w:type="dxa"/>
          </w:tcPr>
          <w:p w:rsidR="001336BD" w:rsidRDefault="001336BD" w:rsidP="005707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1336BD" w:rsidRDefault="001336BD" w:rsidP="00570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1336BD" w:rsidTr="005707C7">
        <w:trPr>
          <w:trHeight w:val="440"/>
        </w:trPr>
        <w:tc>
          <w:tcPr>
            <w:tcW w:w="1150" w:type="dxa"/>
          </w:tcPr>
          <w:p w:rsidR="001336BD" w:rsidRDefault="00947F0B" w:rsidP="005707C7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12587" w:type="dxa"/>
          </w:tcPr>
          <w:p w:rsidR="001336BD" w:rsidRDefault="008C5021" w:rsidP="005707C7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trillatáblázat gyakorlása.</w:t>
            </w:r>
          </w:p>
        </w:tc>
      </w:tr>
      <w:tr w:rsidR="00A426E0" w:rsidTr="005707C7">
        <w:trPr>
          <w:trHeight w:val="360"/>
        </w:trPr>
        <w:tc>
          <w:tcPr>
            <w:tcW w:w="1150" w:type="dxa"/>
          </w:tcPr>
          <w:p w:rsidR="00A426E0" w:rsidRDefault="00A426E0" w:rsidP="00A426E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12587" w:type="dxa"/>
          </w:tcPr>
          <w:p w:rsidR="00A426E0" w:rsidRPr="00A426E0" w:rsidRDefault="00A426E0" w:rsidP="00A426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A426E0">
              <w:rPr>
                <w:rFonts w:ascii="Times New Roman" w:hAnsi="Times New Roman" w:cs="Times New Roman"/>
              </w:rPr>
              <w:t>Kállay G. Hangnemgyakorló szopránfurulyára (EMB14071</w:t>
            </w:r>
            <w:r w:rsidR="002C6517">
              <w:rPr>
                <w:rFonts w:ascii="Times New Roman" w:hAnsi="Times New Roman" w:cs="Times New Roman"/>
              </w:rPr>
              <w:t>)</w:t>
            </w:r>
          </w:p>
        </w:tc>
      </w:tr>
      <w:tr w:rsidR="00A426E0" w:rsidTr="005707C7">
        <w:trPr>
          <w:trHeight w:val="260"/>
        </w:trPr>
        <w:tc>
          <w:tcPr>
            <w:tcW w:w="1150" w:type="dxa"/>
          </w:tcPr>
          <w:p w:rsidR="00A426E0" w:rsidRDefault="00A426E0" w:rsidP="00A426E0">
            <w:pPr>
              <w:tabs>
                <w:tab w:val="center" w:pos="107"/>
              </w:tabs>
              <w:ind w:hanging="7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63         63</w:t>
            </w:r>
          </w:p>
        </w:tc>
        <w:tc>
          <w:tcPr>
            <w:tcW w:w="12587" w:type="dxa"/>
          </w:tcPr>
          <w:p w:rsidR="00A426E0" w:rsidRDefault="00A426E0" w:rsidP="00A426E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Népdalok szoprán furulyán.</w:t>
            </w:r>
          </w:p>
        </w:tc>
      </w:tr>
      <w:tr w:rsidR="00A426E0" w:rsidTr="005707C7">
        <w:trPr>
          <w:trHeight w:val="440"/>
        </w:trPr>
        <w:tc>
          <w:tcPr>
            <w:tcW w:w="1150" w:type="dxa"/>
          </w:tcPr>
          <w:p w:rsidR="00A426E0" w:rsidRDefault="00A426E0" w:rsidP="00A426E0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12587" w:type="dxa"/>
          </w:tcPr>
          <w:p w:rsidR="00A426E0" w:rsidRDefault="00A426E0" w:rsidP="00A426E0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Népdalok altfurulyán.</w:t>
            </w:r>
          </w:p>
        </w:tc>
      </w:tr>
      <w:tr w:rsidR="005805C8" w:rsidTr="005707C7">
        <w:trPr>
          <w:trHeight w:val="440"/>
        </w:trPr>
        <w:tc>
          <w:tcPr>
            <w:tcW w:w="1150" w:type="dxa"/>
          </w:tcPr>
          <w:p w:rsidR="005805C8" w:rsidRDefault="005805C8" w:rsidP="005805C8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12587" w:type="dxa"/>
          </w:tcPr>
          <w:p w:rsidR="005805C8" w:rsidRPr="005805C8" w:rsidRDefault="005805C8" w:rsidP="005805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5805C8">
              <w:rPr>
                <w:rFonts w:ascii="Times New Roman" w:eastAsia="Times New Roman" w:hAnsi="Times New Roman" w:cs="Times New Roman"/>
                <w:color w:val="auto"/>
              </w:rPr>
              <w:t xml:space="preserve">Veracini, </w:t>
            </w:r>
            <w:proofErr w:type="spellStart"/>
            <w:r w:rsidRPr="005805C8">
              <w:rPr>
                <w:rFonts w:ascii="Times New Roman" w:eastAsia="Times New Roman" w:hAnsi="Times New Roman" w:cs="Times New Roman"/>
                <w:color w:val="auto"/>
              </w:rPr>
              <w:t>Fr</w:t>
            </w:r>
            <w:proofErr w:type="spellEnd"/>
            <w:r w:rsidRPr="005805C8">
              <w:rPr>
                <w:rFonts w:ascii="Times New Roman" w:eastAsia="Times New Roman" w:hAnsi="Times New Roman" w:cs="Times New Roman"/>
                <w:color w:val="auto"/>
              </w:rPr>
              <w:t>. M.: G-dúr szonáta I.</w:t>
            </w:r>
            <w:r w:rsidR="002C6517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5805C8">
              <w:rPr>
                <w:rFonts w:ascii="Times New Roman" w:eastAsia="Times New Roman" w:hAnsi="Times New Roman" w:cs="Times New Roman"/>
                <w:color w:val="auto"/>
              </w:rPr>
              <w:t>tétel (12/2)</w:t>
            </w:r>
            <w:r w:rsidR="002C6517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5805C8" w:rsidTr="005707C7">
        <w:trPr>
          <w:trHeight w:val="440"/>
        </w:trPr>
        <w:tc>
          <w:tcPr>
            <w:tcW w:w="1150" w:type="dxa"/>
          </w:tcPr>
          <w:p w:rsidR="005805C8" w:rsidRDefault="005805C8" w:rsidP="005805C8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12587" w:type="dxa"/>
          </w:tcPr>
          <w:p w:rsidR="005805C8" w:rsidRPr="0055369C" w:rsidRDefault="005805C8" w:rsidP="005805C8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 w:rsidRPr="0055369C">
              <w:rPr>
                <w:rFonts w:ascii="Times New Roman" w:eastAsia="Times New Roman" w:hAnsi="Times New Roman" w:cs="Times New Roman"/>
              </w:rPr>
              <w:t>Hármashangzat felbontások gyakorlása, dúr és moll skálák.</w:t>
            </w:r>
          </w:p>
        </w:tc>
      </w:tr>
      <w:tr w:rsidR="005805C8" w:rsidTr="005707C7">
        <w:trPr>
          <w:trHeight w:val="440"/>
        </w:trPr>
        <w:tc>
          <w:tcPr>
            <w:tcW w:w="1150" w:type="dxa"/>
          </w:tcPr>
          <w:p w:rsidR="005805C8" w:rsidRDefault="005805C8" w:rsidP="005805C8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12587" w:type="dxa"/>
          </w:tcPr>
          <w:p w:rsidR="005805C8" w:rsidRDefault="005805C8" w:rsidP="005805C8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Egyéni és társas előadásmód gyakorlása.</w:t>
            </w:r>
          </w:p>
        </w:tc>
      </w:tr>
      <w:tr w:rsidR="005805C8" w:rsidTr="005707C7">
        <w:trPr>
          <w:trHeight w:val="440"/>
        </w:trPr>
        <w:tc>
          <w:tcPr>
            <w:tcW w:w="1150" w:type="dxa"/>
          </w:tcPr>
          <w:p w:rsidR="005805C8" w:rsidRDefault="005805C8" w:rsidP="005805C8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12587" w:type="dxa"/>
          </w:tcPr>
          <w:p w:rsidR="005805C8" w:rsidRDefault="005805C8" w:rsidP="005805C8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Társas muzsikálás zongorakisérettel.</w:t>
            </w:r>
          </w:p>
        </w:tc>
      </w:tr>
      <w:tr w:rsidR="005805C8" w:rsidTr="005707C7">
        <w:trPr>
          <w:trHeight w:val="440"/>
        </w:trPr>
        <w:tc>
          <w:tcPr>
            <w:tcW w:w="1150" w:type="dxa"/>
          </w:tcPr>
          <w:p w:rsidR="005805C8" w:rsidRDefault="005805C8" w:rsidP="005805C8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12587" w:type="dxa"/>
          </w:tcPr>
          <w:p w:rsidR="005805C8" w:rsidRDefault="005805C8" w:rsidP="005805C8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Társas muzsikálás hangszerkisérettel.</w:t>
            </w:r>
          </w:p>
        </w:tc>
      </w:tr>
      <w:tr w:rsidR="005805C8" w:rsidTr="005707C7">
        <w:trPr>
          <w:trHeight w:val="440"/>
        </w:trPr>
        <w:tc>
          <w:tcPr>
            <w:tcW w:w="1150" w:type="dxa"/>
          </w:tcPr>
          <w:p w:rsidR="005805C8" w:rsidRDefault="005805C8" w:rsidP="005805C8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2587" w:type="dxa"/>
          </w:tcPr>
          <w:p w:rsidR="005805C8" w:rsidRDefault="005805C8" w:rsidP="005805C8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Év végi ismétlés, összefoglalás.</w:t>
            </w:r>
          </w:p>
        </w:tc>
      </w:tr>
      <w:tr w:rsidR="005805C8" w:rsidTr="005707C7">
        <w:trPr>
          <w:trHeight w:val="440"/>
        </w:trPr>
        <w:tc>
          <w:tcPr>
            <w:tcW w:w="1150" w:type="dxa"/>
          </w:tcPr>
          <w:p w:rsidR="005805C8" w:rsidRDefault="005805C8" w:rsidP="005805C8">
            <w:pPr>
              <w:ind w:left="771" w:hanging="77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12587" w:type="dxa"/>
          </w:tcPr>
          <w:p w:rsidR="005805C8" w:rsidRDefault="005805C8" w:rsidP="005805C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Év végi ismétlés, összefoglalás.</w:t>
            </w:r>
          </w:p>
        </w:tc>
      </w:tr>
      <w:tr w:rsidR="005805C8" w:rsidTr="005707C7">
        <w:trPr>
          <w:trHeight w:val="440"/>
        </w:trPr>
        <w:tc>
          <w:tcPr>
            <w:tcW w:w="1150" w:type="dxa"/>
          </w:tcPr>
          <w:p w:rsidR="005805C8" w:rsidRDefault="005805C8" w:rsidP="005805C8">
            <w:pPr>
              <w:ind w:left="771" w:hanging="77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12587" w:type="dxa"/>
          </w:tcPr>
          <w:p w:rsidR="005805C8" w:rsidRDefault="005805C8" w:rsidP="005805C8">
            <w:pPr>
              <w:ind w:left="771" w:hanging="77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tanév értékelése.</w:t>
            </w:r>
          </w:p>
        </w:tc>
      </w:tr>
    </w:tbl>
    <w:p w:rsidR="001336BD" w:rsidRDefault="001336BD" w:rsidP="001336BD"/>
    <w:p w:rsidR="00761B2D" w:rsidRDefault="00761B2D">
      <w:pPr>
        <w:rPr>
          <w:sz w:val="20"/>
          <w:szCs w:val="20"/>
        </w:rPr>
      </w:pPr>
    </w:p>
    <w:p w:rsidR="00FD3545" w:rsidRDefault="00FD3545">
      <w:pPr>
        <w:rPr>
          <w:sz w:val="20"/>
          <w:szCs w:val="20"/>
        </w:rPr>
      </w:pPr>
    </w:p>
    <w:p w:rsidR="00FD3545" w:rsidRDefault="00FD3545">
      <w:pPr>
        <w:rPr>
          <w:sz w:val="20"/>
          <w:szCs w:val="20"/>
        </w:rPr>
      </w:pPr>
    </w:p>
    <w:tbl>
      <w:tblPr>
        <w:tblW w:w="13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1"/>
        <w:gridCol w:w="7150"/>
        <w:gridCol w:w="1461"/>
      </w:tblGrid>
      <w:tr w:rsidR="00FD3545" w:rsidTr="008D19BF">
        <w:trPr>
          <w:trHeight w:val="240"/>
        </w:trPr>
        <w:tc>
          <w:tcPr>
            <w:tcW w:w="13992" w:type="dxa"/>
            <w:gridSpan w:val="3"/>
          </w:tcPr>
          <w:p w:rsidR="00FD3545" w:rsidRDefault="00FD3545" w:rsidP="008D19BF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FD3545" w:rsidRDefault="00FD3545" w:rsidP="008D19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Beépítendő 10%: </w:t>
            </w:r>
          </w:p>
        </w:tc>
      </w:tr>
      <w:tr w:rsidR="00FD3545" w:rsidTr="008D19BF">
        <w:trPr>
          <w:trHeight w:val="700"/>
        </w:trPr>
        <w:tc>
          <w:tcPr>
            <w:tcW w:w="5381" w:type="dxa"/>
          </w:tcPr>
          <w:p w:rsidR="00FD3545" w:rsidRDefault="00FD3545" w:rsidP="008D19BF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Az év során beépítendő terület</w:t>
            </w:r>
          </w:p>
        </w:tc>
        <w:tc>
          <w:tcPr>
            <w:tcW w:w="7150" w:type="dxa"/>
          </w:tcPr>
          <w:p w:rsidR="00FD3545" w:rsidRDefault="00FD3545" w:rsidP="008D19BF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Elsajátítandó tananyagpéldák</w:t>
            </w:r>
          </w:p>
        </w:tc>
        <w:tc>
          <w:tcPr>
            <w:tcW w:w="1461" w:type="dxa"/>
          </w:tcPr>
          <w:p w:rsidR="00FD3545" w:rsidRDefault="00FD3545" w:rsidP="008D19BF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Óraszám</w:t>
            </w:r>
          </w:p>
        </w:tc>
      </w:tr>
      <w:tr w:rsidR="00FD3545" w:rsidTr="008D19BF">
        <w:tc>
          <w:tcPr>
            <w:tcW w:w="5381" w:type="dxa"/>
          </w:tcPr>
          <w:p w:rsidR="00FD3545" w:rsidRPr="000D2BD2" w:rsidRDefault="00FD3545" w:rsidP="008D19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húsvéti ünnepkör helyi hagyományainak felkutatása.</w:t>
            </w:r>
          </w:p>
        </w:tc>
        <w:tc>
          <w:tcPr>
            <w:tcW w:w="7150" w:type="dxa"/>
          </w:tcPr>
          <w:p w:rsidR="00FD3545" w:rsidRDefault="00FD3545" w:rsidP="008D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húsvéti ünnepkör helyi hagyományainak felkutatása.</w:t>
            </w:r>
          </w:p>
        </w:tc>
        <w:tc>
          <w:tcPr>
            <w:tcW w:w="1461" w:type="dxa"/>
          </w:tcPr>
          <w:p w:rsidR="00FD3545" w:rsidRDefault="00FD3545" w:rsidP="008D19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óra</w:t>
            </w:r>
          </w:p>
        </w:tc>
      </w:tr>
      <w:tr w:rsidR="00FD3545" w:rsidTr="008D19BF">
        <w:tc>
          <w:tcPr>
            <w:tcW w:w="5381" w:type="dxa"/>
          </w:tcPr>
          <w:p w:rsidR="00FD3545" w:rsidRPr="000D2BD2" w:rsidRDefault="00FD3545" w:rsidP="008D19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húsvéti ünnepkör helyi hagyományainak felkutatása.</w:t>
            </w:r>
          </w:p>
        </w:tc>
        <w:tc>
          <w:tcPr>
            <w:tcW w:w="7150" w:type="dxa"/>
          </w:tcPr>
          <w:p w:rsidR="00FD3545" w:rsidRDefault="00FD3545" w:rsidP="008D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Barkaszentelés</w:t>
            </w:r>
          </w:p>
        </w:tc>
        <w:tc>
          <w:tcPr>
            <w:tcW w:w="1461" w:type="dxa"/>
          </w:tcPr>
          <w:p w:rsidR="00FD3545" w:rsidRDefault="00FD3545" w:rsidP="008D19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3545" w:rsidTr="008D19BF">
        <w:tc>
          <w:tcPr>
            <w:tcW w:w="5381" w:type="dxa"/>
          </w:tcPr>
          <w:p w:rsidR="00FD3545" w:rsidRPr="000D2BD2" w:rsidRDefault="00FD3545" w:rsidP="008D19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húsvéti ünnepkör helyi hagyományainak felkutatása.</w:t>
            </w:r>
          </w:p>
        </w:tc>
        <w:tc>
          <w:tcPr>
            <w:tcW w:w="7150" w:type="dxa"/>
          </w:tcPr>
          <w:p w:rsidR="00FD3545" w:rsidRDefault="00FD3545" w:rsidP="008D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Nagyhét jeles napjai</w:t>
            </w:r>
          </w:p>
        </w:tc>
        <w:tc>
          <w:tcPr>
            <w:tcW w:w="1461" w:type="dxa"/>
          </w:tcPr>
          <w:p w:rsidR="00FD3545" w:rsidRDefault="00FD3545" w:rsidP="008D19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3545" w:rsidTr="008D19BF">
        <w:tc>
          <w:tcPr>
            <w:tcW w:w="5381" w:type="dxa"/>
          </w:tcPr>
          <w:p w:rsidR="00FD3545" w:rsidRPr="000D2BD2" w:rsidRDefault="00FD3545" w:rsidP="008D19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húsvéti ünnepkör helyi hagyományainak felkutatása.</w:t>
            </w:r>
          </w:p>
        </w:tc>
        <w:tc>
          <w:tcPr>
            <w:tcW w:w="7150" w:type="dxa"/>
          </w:tcPr>
          <w:p w:rsidR="00FD3545" w:rsidRDefault="00FD3545" w:rsidP="008D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harangok Rómába mentek…</w:t>
            </w:r>
          </w:p>
        </w:tc>
        <w:tc>
          <w:tcPr>
            <w:tcW w:w="1461" w:type="dxa"/>
          </w:tcPr>
          <w:p w:rsidR="00FD3545" w:rsidRDefault="00FD3545" w:rsidP="008D19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D3545" w:rsidTr="008D19BF">
        <w:tc>
          <w:tcPr>
            <w:tcW w:w="5381" w:type="dxa"/>
          </w:tcPr>
          <w:p w:rsidR="00FD3545" w:rsidRPr="000D2BD2" w:rsidRDefault="00FD3545" w:rsidP="008D19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húsvéti ünnepkör helyi hagyományainak felkutatása.</w:t>
            </w:r>
          </w:p>
        </w:tc>
        <w:tc>
          <w:tcPr>
            <w:tcW w:w="7150" w:type="dxa"/>
          </w:tcPr>
          <w:p w:rsidR="00FD3545" w:rsidRDefault="00FD3545" w:rsidP="008D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Virágvasárnapi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villőzés</w:t>
            </w:r>
            <w:proofErr w:type="spellEnd"/>
          </w:p>
        </w:tc>
        <w:tc>
          <w:tcPr>
            <w:tcW w:w="1461" w:type="dxa"/>
          </w:tcPr>
          <w:p w:rsidR="00FD3545" w:rsidRDefault="00FD3545" w:rsidP="008D19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D3545" w:rsidTr="008D19BF">
        <w:tc>
          <w:tcPr>
            <w:tcW w:w="5381" w:type="dxa"/>
          </w:tcPr>
          <w:p w:rsidR="00FD3545" w:rsidRPr="000D2BD2" w:rsidRDefault="00FD3545" w:rsidP="008D19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húsvéti ünnepkör helyi hagyományainak felkutatása.</w:t>
            </w:r>
          </w:p>
        </w:tc>
        <w:tc>
          <w:tcPr>
            <w:tcW w:w="7150" w:type="dxa"/>
          </w:tcPr>
          <w:p w:rsidR="00FD3545" w:rsidRDefault="00FD3545" w:rsidP="008D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Kiszehajtás</w:t>
            </w:r>
          </w:p>
        </w:tc>
        <w:tc>
          <w:tcPr>
            <w:tcW w:w="1461" w:type="dxa"/>
          </w:tcPr>
          <w:p w:rsidR="00FD3545" w:rsidRDefault="00FD3545" w:rsidP="008D19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D3545" w:rsidTr="008D19BF">
        <w:tc>
          <w:tcPr>
            <w:tcW w:w="5381" w:type="dxa"/>
          </w:tcPr>
          <w:p w:rsidR="00FD3545" w:rsidRPr="000D2BD2" w:rsidRDefault="00FD3545" w:rsidP="008D19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húsvéti ünnepkör helyi hagyományainak felkutatása.</w:t>
            </w:r>
          </w:p>
        </w:tc>
        <w:tc>
          <w:tcPr>
            <w:tcW w:w="7150" w:type="dxa"/>
          </w:tcPr>
          <w:p w:rsidR="00FD3545" w:rsidRDefault="00FD3545" w:rsidP="008D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Tojásfestés</w:t>
            </w:r>
          </w:p>
        </w:tc>
        <w:tc>
          <w:tcPr>
            <w:tcW w:w="1461" w:type="dxa"/>
          </w:tcPr>
          <w:p w:rsidR="00FD3545" w:rsidRDefault="00FD3545" w:rsidP="008D19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D3545" w:rsidTr="008D19BF">
        <w:tc>
          <w:tcPr>
            <w:tcW w:w="5381" w:type="dxa"/>
          </w:tcPr>
          <w:p w:rsidR="00FD3545" w:rsidRPr="000D2BD2" w:rsidRDefault="00FD3545" w:rsidP="008D19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húsvéti ünnepkör helyi hagyományainak felkutatása.</w:t>
            </w:r>
          </w:p>
        </w:tc>
        <w:tc>
          <w:tcPr>
            <w:tcW w:w="7150" w:type="dxa"/>
          </w:tcPr>
          <w:p w:rsidR="00FD3545" w:rsidRDefault="00FD3545" w:rsidP="008D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húsvét hétfő.</w:t>
            </w:r>
          </w:p>
        </w:tc>
        <w:tc>
          <w:tcPr>
            <w:tcW w:w="1461" w:type="dxa"/>
          </w:tcPr>
          <w:p w:rsidR="00FD3545" w:rsidRDefault="00FD3545" w:rsidP="008D19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FD3545" w:rsidRDefault="00FD3545">
      <w:pPr>
        <w:rPr>
          <w:sz w:val="20"/>
          <w:szCs w:val="20"/>
        </w:rPr>
      </w:pPr>
      <w:bookmarkStart w:id="1" w:name="_GoBack"/>
      <w:bookmarkEnd w:id="1"/>
    </w:p>
    <w:sectPr w:rsidR="00FD3545">
      <w:headerReference w:type="even" r:id="rId7"/>
      <w:headerReference w:type="default" r:id="rId8"/>
      <w:footerReference w:type="even" r:id="rId9"/>
      <w:footerReference w:type="default" r:id="rId10"/>
      <w:pgSz w:w="16838" w:h="11906"/>
      <w:pgMar w:top="1418" w:right="1418" w:bottom="1418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2715" w:rsidRDefault="00722715">
      <w:pPr>
        <w:spacing w:after="0" w:line="240" w:lineRule="auto"/>
      </w:pPr>
      <w:r>
        <w:separator/>
      </w:r>
    </w:p>
  </w:endnote>
  <w:endnote w:type="continuationSeparator" w:id="0">
    <w:p w:rsidR="00722715" w:rsidRDefault="00722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7C7" w:rsidRDefault="005707C7">
    <w:pPr>
      <w:tabs>
        <w:tab w:val="center" w:pos="4536"/>
        <w:tab w:val="right" w:pos="9072"/>
      </w:tabs>
    </w:pPr>
    <w:r>
      <w:fldChar w:fldCharType="begin"/>
    </w:r>
    <w:r>
      <w:instrText>PAGE</w:instrText>
    </w:r>
    <w:r>
      <w:fldChar w:fldCharType="end"/>
    </w:r>
  </w:p>
  <w:p w:rsidR="005707C7" w:rsidRDefault="005707C7">
    <w:pPr>
      <w:tabs>
        <w:tab w:val="center" w:pos="4536"/>
        <w:tab w:val="right" w:pos="9072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7C7" w:rsidRDefault="005707C7">
    <w:pPr>
      <w:tabs>
        <w:tab w:val="center" w:pos="4536"/>
        <w:tab w:val="right" w:pos="9072"/>
      </w:tabs>
      <w:jc w:val="right"/>
    </w:pPr>
    <w:r>
      <w:fldChar w:fldCharType="begin"/>
    </w:r>
    <w:r>
      <w:instrText>PAGE</w:instrText>
    </w:r>
    <w:r>
      <w:fldChar w:fldCharType="separate"/>
    </w:r>
    <w:r w:rsidR="00FC5CFB">
      <w:rPr>
        <w:noProof/>
      </w:rPr>
      <w:t>9</w:t>
    </w:r>
    <w:r>
      <w:fldChar w:fldCharType="end"/>
    </w:r>
  </w:p>
  <w:p w:rsidR="005707C7" w:rsidRDefault="005707C7">
    <w:pPr>
      <w:tabs>
        <w:tab w:val="center" w:pos="4536"/>
        <w:tab w:val="right" w:pos="9072"/>
      </w:tabs>
      <w:ind w:right="360" w:firstLine="360"/>
      <w:jc w:val="center"/>
      <w:rPr>
        <w:i/>
        <w:u w:val="single"/>
      </w:rPr>
    </w:pPr>
    <w:proofErr w:type="spellStart"/>
    <w:r>
      <w:rPr>
        <w:i/>
        <w:u w:val="single"/>
      </w:rPr>
      <w:t>Tanszakonkénti</w:t>
    </w:r>
    <w:proofErr w:type="spellEnd"/>
    <w:r>
      <w:rPr>
        <w:i/>
        <w:u w:val="single"/>
      </w:rPr>
      <w:t xml:space="preserve"> elvárásrendszerrel egybeszerkesztve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2715" w:rsidRDefault="00722715">
      <w:pPr>
        <w:spacing w:after="0" w:line="240" w:lineRule="auto"/>
      </w:pPr>
      <w:r>
        <w:separator/>
      </w:r>
    </w:p>
  </w:footnote>
  <w:footnote w:type="continuationSeparator" w:id="0">
    <w:p w:rsidR="00722715" w:rsidRDefault="00722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7C7" w:rsidRDefault="005707C7">
    <w:pPr>
      <w:tabs>
        <w:tab w:val="center" w:pos="4536"/>
        <w:tab w:val="right" w:pos="9072"/>
      </w:tabs>
      <w:jc w:val="right"/>
    </w:pPr>
    <w:r>
      <w:fldChar w:fldCharType="begin"/>
    </w:r>
    <w:r>
      <w:instrText>PAGE</w:instrText>
    </w:r>
    <w:r>
      <w:fldChar w:fldCharType="end"/>
    </w:r>
  </w:p>
  <w:p w:rsidR="005707C7" w:rsidRDefault="005707C7">
    <w:pPr>
      <w:tabs>
        <w:tab w:val="center" w:pos="4536"/>
        <w:tab w:val="right" w:pos="9072"/>
      </w:tabs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7C7" w:rsidRDefault="005707C7">
    <w:pPr>
      <w:tabs>
        <w:tab w:val="center" w:pos="4536"/>
        <w:tab w:val="right" w:pos="9072"/>
      </w:tabs>
      <w:ind w:right="360"/>
      <w:jc w:val="center"/>
    </w:pPr>
    <w:r>
      <w:rPr>
        <w:rFonts w:ascii="Wingdings" w:eastAsia="Wingdings" w:hAnsi="Wingdings" w:cs="Wingdings"/>
      </w:rPr>
      <w:t></w:t>
    </w:r>
    <w:r>
      <w:t xml:space="preserve">        </w:t>
    </w:r>
    <w:r>
      <w:tab/>
      <w:t xml:space="preserve">                                               </w:t>
    </w:r>
    <w:r>
      <w:rPr>
        <w:i/>
      </w:rPr>
      <w:t>A Garabonciás Művészeti Iskola pedagógiai programjának helyi tantervei</w:t>
    </w:r>
    <w:r>
      <w:rPr>
        <w:i/>
      </w:rPr>
      <w:tab/>
    </w:r>
    <w:r>
      <w:rPr>
        <w:i/>
        <w:sz w:val="28"/>
        <w:szCs w:val="28"/>
      </w:rPr>
      <w:t xml:space="preserve"> </w:t>
    </w:r>
    <w:r>
      <w:rPr>
        <w:i/>
        <w:sz w:val="28"/>
        <w:szCs w:val="28"/>
      </w:rPr>
      <w:tab/>
      <w:t xml:space="preserve">             </w:t>
    </w:r>
    <w:r>
      <w:rPr>
        <w:i/>
        <w:sz w:val="28"/>
        <w:szCs w:val="28"/>
      </w:rPr>
      <w:tab/>
      <w:t xml:space="preserve">    2017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margin">
                <wp:posOffset>0</wp:posOffset>
              </wp:positionH>
              <wp:positionV relativeFrom="paragraph">
                <wp:posOffset>266700</wp:posOffset>
              </wp:positionV>
              <wp:extent cx="8658225" cy="57150"/>
              <wp:effectExtent l="0" t="0" r="0" b="0"/>
              <wp:wrapNone/>
              <wp:docPr id="1" name="Egyenes összekötő nyílla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021650" y="3756188"/>
                        <a:ext cx="8648700" cy="4762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D3C0017"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1" o:spid="_x0000_s1026" type="#_x0000_t32" style="position:absolute;margin-left:0;margin-top:21pt;width:681.75pt;height:4.5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95B60"/>
    <w:multiLevelType w:val="hybridMultilevel"/>
    <w:tmpl w:val="685E7612"/>
    <w:lvl w:ilvl="0" w:tplc="6316B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45057"/>
    <w:multiLevelType w:val="hybridMultilevel"/>
    <w:tmpl w:val="6C848ACC"/>
    <w:lvl w:ilvl="0" w:tplc="31BC4F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7A551E"/>
    <w:multiLevelType w:val="hybridMultilevel"/>
    <w:tmpl w:val="7E5E402A"/>
    <w:lvl w:ilvl="0" w:tplc="7FB24D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B2D"/>
    <w:rsid w:val="00012596"/>
    <w:rsid w:val="000144BA"/>
    <w:rsid w:val="00052131"/>
    <w:rsid w:val="00055CE8"/>
    <w:rsid w:val="0007022A"/>
    <w:rsid w:val="00081B06"/>
    <w:rsid w:val="000A7CBD"/>
    <w:rsid w:val="000D2BD2"/>
    <w:rsid w:val="001121BC"/>
    <w:rsid w:val="00113A66"/>
    <w:rsid w:val="001336BD"/>
    <w:rsid w:val="001B2A9A"/>
    <w:rsid w:val="001D0BC8"/>
    <w:rsid w:val="00220E6E"/>
    <w:rsid w:val="00251701"/>
    <w:rsid w:val="002C4C29"/>
    <w:rsid w:val="002C6517"/>
    <w:rsid w:val="002E1DC5"/>
    <w:rsid w:val="002F2A96"/>
    <w:rsid w:val="0030380C"/>
    <w:rsid w:val="00341977"/>
    <w:rsid w:val="00372311"/>
    <w:rsid w:val="003979FB"/>
    <w:rsid w:val="003A6FDF"/>
    <w:rsid w:val="003E4245"/>
    <w:rsid w:val="00422277"/>
    <w:rsid w:val="0043543D"/>
    <w:rsid w:val="00455675"/>
    <w:rsid w:val="00463D42"/>
    <w:rsid w:val="004650FE"/>
    <w:rsid w:val="004A5BAF"/>
    <w:rsid w:val="004E1F1C"/>
    <w:rsid w:val="00531BE8"/>
    <w:rsid w:val="0055369C"/>
    <w:rsid w:val="00554D29"/>
    <w:rsid w:val="005707C7"/>
    <w:rsid w:val="005805C8"/>
    <w:rsid w:val="005A06B5"/>
    <w:rsid w:val="005D5333"/>
    <w:rsid w:val="0060658B"/>
    <w:rsid w:val="006367C5"/>
    <w:rsid w:val="006704C1"/>
    <w:rsid w:val="006725C7"/>
    <w:rsid w:val="006A7BAA"/>
    <w:rsid w:val="006F32BB"/>
    <w:rsid w:val="00722715"/>
    <w:rsid w:val="0073593C"/>
    <w:rsid w:val="0074444E"/>
    <w:rsid w:val="0076145B"/>
    <w:rsid w:val="00761B2D"/>
    <w:rsid w:val="00765414"/>
    <w:rsid w:val="007D79A9"/>
    <w:rsid w:val="008007B2"/>
    <w:rsid w:val="00824DEF"/>
    <w:rsid w:val="00871FA0"/>
    <w:rsid w:val="008B176E"/>
    <w:rsid w:val="008C4A19"/>
    <w:rsid w:val="008C5021"/>
    <w:rsid w:val="008D1B52"/>
    <w:rsid w:val="00917C06"/>
    <w:rsid w:val="009202C2"/>
    <w:rsid w:val="00944987"/>
    <w:rsid w:val="00947F0B"/>
    <w:rsid w:val="009A1038"/>
    <w:rsid w:val="009F0006"/>
    <w:rsid w:val="00A15D20"/>
    <w:rsid w:val="00A174BB"/>
    <w:rsid w:val="00A313E3"/>
    <w:rsid w:val="00A426E0"/>
    <w:rsid w:val="00A73CA7"/>
    <w:rsid w:val="00A77E26"/>
    <w:rsid w:val="00A969C1"/>
    <w:rsid w:val="00AB2989"/>
    <w:rsid w:val="00AC3AF8"/>
    <w:rsid w:val="00AE3E95"/>
    <w:rsid w:val="00B066BD"/>
    <w:rsid w:val="00B21D1B"/>
    <w:rsid w:val="00B24C34"/>
    <w:rsid w:val="00B26A93"/>
    <w:rsid w:val="00B35350"/>
    <w:rsid w:val="00B53338"/>
    <w:rsid w:val="00B71DD7"/>
    <w:rsid w:val="00B72CA4"/>
    <w:rsid w:val="00B96542"/>
    <w:rsid w:val="00BA18C7"/>
    <w:rsid w:val="00BA589F"/>
    <w:rsid w:val="00BC1DEA"/>
    <w:rsid w:val="00BE0199"/>
    <w:rsid w:val="00BE1259"/>
    <w:rsid w:val="00C30E5A"/>
    <w:rsid w:val="00C40A97"/>
    <w:rsid w:val="00C41C7D"/>
    <w:rsid w:val="00C46BAA"/>
    <w:rsid w:val="00C55188"/>
    <w:rsid w:val="00C572F5"/>
    <w:rsid w:val="00C751E0"/>
    <w:rsid w:val="00C97A06"/>
    <w:rsid w:val="00CB27D1"/>
    <w:rsid w:val="00CB34D3"/>
    <w:rsid w:val="00CC228C"/>
    <w:rsid w:val="00CE10D0"/>
    <w:rsid w:val="00CE7656"/>
    <w:rsid w:val="00D058BD"/>
    <w:rsid w:val="00D11F71"/>
    <w:rsid w:val="00D323BC"/>
    <w:rsid w:val="00D4311E"/>
    <w:rsid w:val="00D60F66"/>
    <w:rsid w:val="00D91BC2"/>
    <w:rsid w:val="00D950F8"/>
    <w:rsid w:val="00DB49F1"/>
    <w:rsid w:val="00DE2A7F"/>
    <w:rsid w:val="00DF0508"/>
    <w:rsid w:val="00E52C0B"/>
    <w:rsid w:val="00E66EBD"/>
    <w:rsid w:val="00E840FF"/>
    <w:rsid w:val="00EC6D99"/>
    <w:rsid w:val="00ED08A8"/>
    <w:rsid w:val="00ED7502"/>
    <w:rsid w:val="00F23D5F"/>
    <w:rsid w:val="00F341D0"/>
    <w:rsid w:val="00F43F9D"/>
    <w:rsid w:val="00F703D6"/>
    <w:rsid w:val="00F70C3A"/>
    <w:rsid w:val="00FC5CFB"/>
    <w:rsid w:val="00FD3545"/>
    <w:rsid w:val="00FD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D5116"/>
  <w15:docId w15:val="{49A338E6-7448-458A-912B-80D5E83AE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spacing w:before="240" w:after="60" w:line="360" w:lineRule="auto"/>
      <w:jc w:val="center"/>
      <w:outlineLvl w:val="0"/>
    </w:pPr>
    <w:rPr>
      <w:b/>
      <w:sz w:val="32"/>
      <w:szCs w:val="32"/>
    </w:rPr>
  </w:style>
  <w:style w:type="paragraph" w:styleId="Cmsor2">
    <w:name w:val="heading 2"/>
    <w:basedOn w:val="Norml"/>
    <w:next w:val="Norml"/>
    <w:pPr>
      <w:keepNext/>
      <w:spacing w:before="240" w:after="60" w:line="360" w:lineRule="auto"/>
      <w:jc w:val="center"/>
      <w:outlineLvl w:val="1"/>
    </w:pPr>
    <w:rPr>
      <w:i/>
      <w:sz w:val="32"/>
      <w:szCs w:val="32"/>
    </w:rPr>
  </w:style>
  <w:style w:type="paragraph" w:styleId="Cmsor3">
    <w:name w:val="heading 3"/>
    <w:basedOn w:val="Norml"/>
    <w:next w:val="Norml"/>
    <w:pPr>
      <w:keepNext/>
      <w:spacing w:before="240" w:after="60" w:line="360" w:lineRule="auto"/>
      <w:outlineLvl w:val="2"/>
    </w:pPr>
    <w:rPr>
      <w:b/>
    </w:rPr>
  </w:style>
  <w:style w:type="paragraph" w:styleId="Cmsor4">
    <w:name w:val="heading 4"/>
    <w:basedOn w:val="Norml"/>
    <w:next w:val="Norml"/>
    <w:pPr>
      <w:keepNext/>
      <w:spacing w:before="240" w:after="60"/>
      <w:outlineLvl w:val="3"/>
    </w:pPr>
    <w:rPr>
      <w:b/>
      <w:i/>
    </w:rPr>
  </w:style>
  <w:style w:type="paragraph" w:styleId="Cmsor5">
    <w:name w:val="heading 5"/>
    <w:basedOn w:val="Norml"/>
    <w:next w:val="Norml"/>
    <w:pPr>
      <w:spacing w:before="240" w:after="60"/>
      <w:outlineLvl w:val="4"/>
    </w:pPr>
    <w:rPr>
      <w:i/>
    </w:rPr>
  </w:style>
  <w:style w:type="paragraph" w:styleId="Cmsor6">
    <w:name w:val="heading 6"/>
    <w:basedOn w:val="Norml"/>
    <w:next w:val="Norml"/>
    <w:pPr>
      <w:spacing w:before="240" w:after="60"/>
      <w:outlineLvl w:val="5"/>
    </w:pPr>
    <w:rPr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jc w:val="center"/>
    </w:pPr>
    <w:rPr>
      <w:b/>
      <w:sz w:val="40"/>
      <w:szCs w:val="40"/>
    </w:rPr>
  </w:style>
  <w:style w:type="paragraph" w:styleId="Alcm">
    <w:name w:val="Subtitle"/>
    <w:basedOn w:val="Norml"/>
    <w:next w:val="Norml"/>
    <w:pPr>
      <w:spacing w:after="60"/>
      <w:jc w:val="center"/>
    </w:pPr>
    <w:rPr>
      <w:b/>
      <w:i/>
      <w:sz w:val="32"/>
      <w:szCs w:val="32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B353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7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3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1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3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2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0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8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0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7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6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0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2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1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5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7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2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7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5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3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0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2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6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9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2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9</Pages>
  <Words>729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Éva</dc:creator>
  <cp:lastModifiedBy>Conti</cp:lastModifiedBy>
  <cp:revision>7</cp:revision>
  <dcterms:created xsi:type="dcterms:W3CDTF">2018-08-26T15:48:00Z</dcterms:created>
  <dcterms:modified xsi:type="dcterms:W3CDTF">2018-09-10T07:53:00Z</dcterms:modified>
</cp:coreProperties>
</file>