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BF1920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D2382E" w:rsidRPr="00BF1920">
              <w:rPr>
                <w:rFonts w:ascii="Times New Roman" w:hAnsi="Times New Roman" w:cs="Times New Roman"/>
                <w:sz w:val="24"/>
                <w:szCs w:val="28"/>
              </w:rPr>
              <w:t>zín-és bábművészet</w:t>
            </w:r>
          </w:p>
        </w:tc>
        <w:tc>
          <w:tcPr>
            <w:tcW w:w="2230" w:type="dxa"/>
          </w:tcPr>
          <w:p w:rsidR="003D3E14" w:rsidRPr="00F752F5" w:rsidRDefault="00AC72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3D3E14" w:rsidRPr="00F752F5" w:rsidRDefault="00D2382E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3D3E14" w:rsidRPr="000B2EB5" w:rsidTr="00974B55">
        <w:trPr>
          <w:trHeight w:val="482"/>
        </w:trPr>
        <w:tc>
          <w:tcPr>
            <w:tcW w:w="13992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Cél- és feladatrendszer: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Ismertesse meg a tanulókkal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 képzelet és az emlékezet szerepét, fontosságát 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az egyszerű mozgáselemek összekapcsolását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tér használatát és az abban való tájékozódást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helyszín fogalmát, jelentőségét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figyelemösszpontosítás fontosságát, alapvető technikáit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beszédtevékenység részeit (légzés, hangadás, kiejtés)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rövidebb prózai mesék dramatikus feldolgozásának folyamatát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hang tulajdonságait (pl. mélység, magasság)</w:t>
            </w:r>
          </w:p>
          <w:p w:rsidR="00D2382E" w:rsidRPr="000E214A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legfontosabb légző– és hangképző gyakorlatokat</w:t>
            </w:r>
          </w:p>
          <w:p w:rsidR="00825003" w:rsidRDefault="00D2382E" w:rsidP="00D2382E">
            <w:pPr>
              <w:pStyle w:val="Listaszerbekezd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ab/>
              <w:t>a ritmikus mozgással kombinált koncentrációs gyakorlatokat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3D3E14" w:rsidRDefault="000E214A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legyen képes az általa használt tér felmérésére, az abban való tájékozódásra. Mozgását tudatosan koordinálja. Képes legyen egyszerű improvizációs gyakorlatok végrehajtására. Képes legyen felidézni és alkalmazni a drámaelméleti alapokat.</w:t>
            </w:r>
          </w:p>
          <w:p w:rsidR="00825003" w:rsidRDefault="00825003" w:rsidP="00AE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20" w:rsidRPr="002A4DCF" w:rsidRDefault="00BF1920" w:rsidP="00AE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3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974B55" w:rsidTr="00825003">
        <w:tc>
          <w:tcPr>
            <w:tcW w:w="5381" w:type="dxa"/>
          </w:tcPr>
          <w:p w:rsidR="00974B55" w:rsidRPr="00BF1920" w:rsidRDefault="00974B55" w:rsidP="0097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Klasszikus magyar gyermekversek, mai magyar költők gyermekversei, mondókák. </w:t>
            </w:r>
          </w:p>
          <w:p w:rsidR="00974B55" w:rsidRDefault="00974B55" w:rsidP="00974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55" w:rsidRDefault="00974B55" w:rsidP="00974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55" w:rsidRDefault="00974B55" w:rsidP="00974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55" w:rsidRDefault="00974B55" w:rsidP="00974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Weöres Sándor: Rongyszőnyeg 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Van-e szoknya vehető?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Sej-haj folyóba…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Nagy Gábor: Magyar szólások és közmondások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Móricz Zsigmond: Iciri-piciri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Gyula: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Vonatosdi</w:t>
            </w:r>
            <w:proofErr w:type="spellEnd"/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Illyés Gyula: Mozdony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Nemes Nagy Ágnes: Mi van a szobában?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macska, hány párnád van? – magyar népköltés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Harangok szava – magyar népköltés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Vonat mondja helynek föl, vonat mondja völgybe le –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népkölt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Tévesztésig mondani: Ágon ülő kismadárka kezdetű mondóka</w:t>
            </w:r>
          </w:p>
          <w:p w:rsidR="00974B55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 Anna: Famese</w:t>
            </w:r>
          </w:p>
          <w:p w:rsidR="00974B55" w:rsidRPr="00ED5BEE" w:rsidRDefault="00974B55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Sándor: Ha a napnak…</w:t>
            </w:r>
          </w:p>
        </w:tc>
        <w:tc>
          <w:tcPr>
            <w:tcW w:w="1461" w:type="dxa"/>
          </w:tcPr>
          <w:p w:rsidR="00974B55" w:rsidRPr="00ED5BEE" w:rsidRDefault="00974B55" w:rsidP="009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3E14" w:rsidRDefault="003D3E14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:rsidR="003D3E14" w:rsidRDefault="004565F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</w:p>
        </w:tc>
        <w:tc>
          <w:tcPr>
            <w:tcW w:w="1468" w:type="dxa"/>
          </w:tcPr>
          <w:p w:rsidR="003D3E14" w:rsidRDefault="004565F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Koncentrációs gyakorlatok</w:t>
            </w:r>
          </w:p>
        </w:tc>
        <w:tc>
          <w:tcPr>
            <w:tcW w:w="1468" w:type="dxa"/>
          </w:tcPr>
          <w:p w:rsidR="003D3E14" w:rsidRDefault="004565F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4565F8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Improvizációs játékok</w:t>
            </w:r>
          </w:p>
        </w:tc>
        <w:tc>
          <w:tcPr>
            <w:tcW w:w="1468" w:type="dxa"/>
          </w:tcPr>
          <w:p w:rsidR="003D3E14" w:rsidRDefault="004565F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565F8" w:rsidTr="003974AD">
        <w:trPr>
          <w:trHeight w:val="477"/>
        </w:trPr>
        <w:tc>
          <w:tcPr>
            <w:tcW w:w="1397" w:type="dxa"/>
          </w:tcPr>
          <w:p w:rsidR="004565F8" w:rsidRDefault="004565F8" w:rsidP="0045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4565F8" w:rsidRPr="00F752F5" w:rsidRDefault="004565F8" w:rsidP="0045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4565F8" w:rsidRDefault="004565F8" w:rsidP="0045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65F8" w:rsidTr="003974AD">
        <w:trPr>
          <w:trHeight w:val="477"/>
        </w:trPr>
        <w:tc>
          <w:tcPr>
            <w:tcW w:w="1397" w:type="dxa"/>
          </w:tcPr>
          <w:p w:rsidR="004565F8" w:rsidRDefault="004565F8" w:rsidP="0045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4565F8" w:rsidRPr="000E214A" w:rsidRDefault="004565F8" w:rsidP="0045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A">
              <w:rPr>
                <w:rFonts w:ascii="Times New Roman" w:hAnsi="Times New Roman" w:cs="Times New Roman"/>
                <w:sz w:val="24"/>
                <w:szCs w:val="24"/>
              </w:rPr>
              <w:t>Drámaelméleti alapok</w:t>
            </w:r>
          </w:p>
        </w:tc>
        <w:tc>
          <w:tcPr>
            <w:tcW w:w="1468" w:type="dxa"/>
          </w:tcPr>
          <w:p w:rsidR="004565F8" w:rsidRDefault="004565F8" w:rsidP="0045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D3E14" w:rsidRDefault="003D3E14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9F0FE8" w:rsidRDefault="009F0FE8" w:rsidP="003D3E14"/>
    <w:p w:rsidR="009F0FE8" w:rsidRDefault="009F0FE8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3D6C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Mozgásgyakorlatok</w:t>
            </w:r>
          </w:p>
        </w:tc>
        <w:tc>
          <w:tcPr>
            <w:tcW w:w="1417" w:type="dxa"/>
          </w:tcPr>
          <w:p w:rsidR="003D3E14" w:rsidRPr="005A4AB8" w:rsidRDefault="00A73D6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A73D6C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A73D6C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Tűzvédelmi, balesetvédelmi és közlekedés-biztonsági oktatás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355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Frissítő, ismerkedő, csapatépítő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Frissítő, ismerkedő, csapatépítő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376"/>
        </w:trPr>
        <w:tc>
          <w:tcPr>
            <w:tcW w:w="1150" w:type="dxa"/>
          </w:tcPr>
          <w:p w:rsidR="007235A0" w:rsidRPr="007137AB" w:rsidRDefault="007235A0" w:rsidP="00723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264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lazító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 testtudat fejlesztését célzó egyensúlygyakorlatok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Állatok mozgássémáinak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Állatok mozgássémáinak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Állatok mozgássémáinak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Emberi mozgássémák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Emberi mozgássémák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Emberi mozgássémák megfigyelésére építő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Mozgásdinamikai játékok, nehezített fogók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Mozgásdinamikai játékok, nehezített fogók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Mozgásdinamikai játékok, nehezített fogók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Talajfogás játékai, mozgás a talajon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Talajfogás játékai, mozgás a talajon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Talajfogás játékai, mozgás a talajon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Indítás és megállás különböző tempóban, helyzetben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Indítás és megállás különböző tempóban, helyzetben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50" w:type="dxa"/>
          </w:tcPr>
          <w:p w:rsidR="007235A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Indítás és megállás különböző tempóban, helyzetben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9F0FE8" w:rsidRDefault="009F0FE8" w:rsidP="003D3E14"/>
    <w:p w:rsidR="009F0FE8" w:rsidRDefault="009F0FE8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3D3E14" w:rsidRPr="005A4AB8" w:rsidTr="00BF1920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A7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3D6C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Beszédgyakorlatok</w:t>
            </w:r>
          </w:p>
        </w:tc>
        <w:tc>
          <w:tcPr>
            <w:tcW w:w="1701" w:type="dxa"/>
          </w:tcPr>
          <w:p w:rsidR="003D3E14" w:rsidRPr="005A4AB8" w:rsidRDefault="00A73D6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A73D6C">
        <w:trPr>
          <w:trHeight w:val="377"/>
        </w:trPr>
        <w:tc>
          <w:tcPr>
            <w:tcW w:w="1129" w:type="dxa"/>
          </w:tcPr>
          <w:p w:rsidR="003D3E14" w:rsidRPr="005A4AB8" w:rsidRDefault="003D3E14" w:rsidP="00BF1920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A73D6C">
        <w:trPr>
          <w:trHeight w:val="37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Légzésfigyelő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355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Légzésfigyelő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Légzésfigyelő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376"/>
        </w:trPr>
        <w:tc>
          <w:tcPr>
            <w:tcW w:w="1129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Kapacitásnövelő légzőgyakorlatok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264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Kapacitásnövelő légzőgyakorlatok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Kapacitásnövelő légzőgyakorlatok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hangerőgyakorlatok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hangerőgyakorlatok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hangerőgyakorlatok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A73D6C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3" w:type="dxa"/>
          </w:tcPr>
          <w:p w:rsidR="007235A0" w:rsidRPr="00BF1920" w:rsidRDefault="00AC727A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beszédritmus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beszédritmus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Játékos beszédritmus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Artikulációs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Artikulációs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Artikulációs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Hangsúly– és hanglejtésgyakorlatok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Hangsúly– és hanglejtésgyakorlatok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27A" w:rsidTr="00A73D6C">
        <w:trPr>
          <w:trHeight w:val="447"/>
        </w:trPr>
        <w:tc>
          <w:tcPr>
            <w:tcW w:w="1129" w:type="dxa"/>
          </w:tcPr>
          <w:p w:rsidR="00AC727A" w:rsidRPr="00BF1920" w:rsidRDefault="00AC727A" w:rsidP="00AC727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3" w:type="dxa"/>
          </w:tcPr>
          <w:p w:rsidR="00AC727A" w:rsidRPr="00BF1920" w:rsidRDefault="00AC727A" w:rsidP="00AC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Hangsúly– és hanglejtésgyakorlatok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p w:rsidR="00BF1920" w:rsidRDefault="00BF1920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A73D6C" w:rsidRPr="005A4AB8" w:rsidTr="00BF1920">
        <w:trPr>
          <w:trHeight w:val="588"/>
        </w:trPr>
        <w:tc>
          <w:tcPr>
            <w:tcW w:w="1129" w:type="dxa"/>
          </w:tcPr>
          <w:p w:rsidR="00A73D6C" w:rsidRPr="005A4AB8" w:rsidRDefault="00A73D6C" w:rsidP="00E43826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A73D6C" w:rsidRPr="005A4AB8" w:rsidRDefault="00A73D6C" w:rsidP="00E4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Koncentrációs gyakorlatok</w:t>
            </w:r>
          </w:p>
        </w:tc>
        <w:tc>
          <w:tcPr>
            <w:tcW w:w="1701" w:type="dxa"/>
          </w:tcPr>
          <w:p w:rsidR="00A73D6C" w:rsidRPr="005A4AB8" w:rsidRDefault="00A73D6C" w:rsidP="00E43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óra</w:t>
            </w:r>
          </w:p>
        </w:tc>
      </w:tr>
    </w:tbl>
    <w:p w:rsidR="00A73D6C" w:rsidRDefault="00A73D6C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BF1920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0F1F9F">
        <w:trPr>
          <w:trHeight w:val="37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Beszédkoncentrációs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355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Beszédkoncentrációs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Beszédkoncentrációs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376"/>
        </w:trPr>
        <w:tc>
          <w:tcPr>
            <w:tcW w:w="1129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264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Mozgáskoncentrációs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Ön- és társismereti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Együttműködésre építő kommunikációs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Bizalomjátékok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FE8" w:rsidRDefault="009F0FE8" w:rsidP="003D3E14">
      <w:bookmarkStart w:id="0" w:name="_GoBack"/>
      <w:bookmarkEnd w:id="0"/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3D3E14" w:rsidRPr="005A4AB8" w:rsidTr="00BF1920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0F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0F1F9F" w:rsidRPr="000F1F9F">
              <w:rPr>
                <w:rFonts w:ascii="Times New Roman" w:hAnsi="Times New Roman" w:cs="Times New Roman"/>
                <w:b/>
                <w:sz w:val="28"/>
                <w:szCs w:val="28"/>
              </w:rPr>
              <w:t>Improvizációs játékok</w:t>
            </w:r>
          </w:p>
        </w:tc>
        <w:tc>
          <w:tcPr>
            <w:tcW w:w="1701" w:type="dxa"/>
          </w:tcPr>
          <w:p w:rsidR="003D3E14" w:rsidRPr="005A4AB8" w:rsidRDefault="000F1F9F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BF1920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0F1F9F">
        <w:trPr>
          <w:trHeight w:val="37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Emberi viselkedés megfigyelésére építő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355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Emberi viselkedés megfigyelésére építő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Emberi viselkedés megfigyelésére építő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376"/>
        </w:trPr>
        <w:tc>
          <w:tcPr>
            <w:tcW w:w="1129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I.</w:t>
            </w:r>
          </w:p>
        </w:tc>
      </w:tr>
      <w:tr w:rsidR="007235A0" w:rsidTr="000F1F9F">
        <w:trPr>
          <w:trHeight w:val="264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II.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II.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Hétköznapi élethelyzetet illusztráló </w:t>
            </w:r>
            <w:proofErr w:type="spellStart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mimetikus</w:t>
            </w:r>
            <w:proofErr w:type="spellEnd"/>
            <w:r w:rsidRPr="00BF1920">
              <w:rPr>
                <w:rFonts w:ascii="Times New Roman" w:hAnsi="Times New Roman" w:cs="Times New Roman"/>
                <w:sz w:val="24"/>
                <w:szCs w:val="24"/>
              </w:rPr>
              <w:t xml:space="preserve"> játékok II.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szituációs játékok a kezdet és a vég érzékeltetésére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improvizációs gyakorlatok szituációk eltérő befejezésével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feldolgozó, pillanatképből kiinduló szituációs gyakorlatok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Hétköznapi élethelyzeteket feldolgozó sokszereplős improvizációs játékok a cselekménybonyolítás gyakorlására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Szituációs játékok képzőművészeti alkotásokról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Szituációs játékok képzőművészeti alkotásokról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Szituációs játékok képzőművészeti alkotásokról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Mese- és történet mesélése zenére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Mese- és történet mesélése zenére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Mese- és történet mesélése zenére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szituációban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szituációban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szituációban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Ismert történetek feldolgozása szituációkban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Ismert történetek feldolgozása szituációkban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0F1F9F">
        <w:trPr>
          <w:trHeight w:val="447"/>
        </w:trPr>
        <w:tc>
          <w:tcPr>
            <w:tcW w:w="1129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63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Ismert történetek feldolgozása szituációkban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A0747" w:rsidRPr="008A0747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07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3974AD">
        <w:trPr>
          <w:trHeight w:val="37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355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376"/>
        </w:trPr>
        <w:tc>
          <w:tcPr>
            <w:tcW w:w="1150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264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2A4DCF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A0747" w:rsidRPr="008A0747">
              <w:rPr>
                <w:rFonts w:ascii="Times New Roman" w:hAnsi="Times New Roman" w:cs="Times New Roman"/>
                <w:sz w:val="24"/>
                <w:szCs w:val="24"/>
              </w:rPr>
              <w:t>Drámaelméleti alapok</w:t>
            </w:r>
          </w:p>
        </w:tc>
        <w:tc>
          <w:tcPr>
            <w:tcW w:w="1417" w:type="dxa"/>
          </w:tcPr>
          <w:p w:rsidR="003D3E14" w:rsidRPr="005A4AB8" w:rsidRDefault="003D3E14" w:rsidP="008A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0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3974AD">
        <w:trPr>
          <w:trHeight w:val="37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Mesék szerkezeti elemzése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355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Mesék szerkezeti elemzése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Mesék szerkezeti elemzése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376"/>
        </w:trPr>
        <w:tc>
          <w:tcPr>
            <w:tcW w:w="1150" w:type="dxa"/>
          </w:tcPr>
          <w:p w:rsidR="007235A0" w:rsidRPr="00BF1920" w:rsidRDefault="007235A0" w:rsidP="0072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264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7" w:type="dxa"/>
          </w:tcPr>
          <w:p w:rsidR="007235A0" w:rsidRPr="00BF1920" w:rsidRDefault="000E214A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7" w:type="dxa"/>
          </w:tcPr>
          <w:p w:rsidR="007235A0" w:rsidRPr="00BF1920" w:rsidRDefault="000E214A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Mesefeldolgozás a tanultak alapján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5A0" w:rsidTr="003974AD">
        <w:trPr>
          <w:trHeight w:val="447"/>
        </w:trPr>
        <w:tc>
          <w:tcPr>
            <w:tcW w:w="1150" w:type="dxa"/>
          </w:tcPr>
          <w:p w:rsidR="007235A0" w:rsidRPr="00BF1920" w:rsidRDefault="007235A0" w:rsidP="007235A0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7" w:type="dxa"/>
          </w:tcPr>
          <w:p w:rsidR="007235A0" w:rsidRPr="00BF1920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20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BF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03" w:rsidRDefault="00206B03">
      <w:r>
        <w:separator/>
      </w:r>
    </w:p>
  </w:endnote>
  <w:endnote w:type="continuationSeparator" w:id="0">
    <w:p w:rsidR="00206B03" w:rsidRDefault="0020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D228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B" w:rsidRDefault="00416C6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FE8">
      <w:rPr>
        <w:noProof/>
      </w:rPr>
      <w:t>12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03" w:rsidRDefault="00206B03">
      <w:r>
        <w:separator/>
      </w:r>
    </w:p>
  </w:footnote>
  <w:footnote w:type="continuationSeparator" w:id="0">
    <w:p w:rsidR="00206B03" w:rsidRDefault="0020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D228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33" w:rsidRDefault="004971ED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0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4"/>
    <w:rsid w:val="00073537"/>
    <w:rsid w:val="000E214A"/>
    <w:rsid w:val="000F1F9F"/>
    <w:rsid w:val="00153B1D"/>
    <w:rsid w:val="00206B03"/>
    <w:rsid w:val="00216FD5"/>
    <w:rsid w:val="002356AE"/>
    <w:rsid w:val="00315BDA"/>
    <w:rsid w:val="003B7FAE"/>
    <w:rsid w:val="003D3E14"/>
    <w:rsid w:val="003F37B7"/>
    <w:rsid w:val="0040739F"/>
    <w:rsid w:val="00416C6E"/>
    <w:rsid w:val="004565F8"/>
    <w:rsid w:val="004971ED"/>
    <w:rsid w:val="005624BB"/>
    <w:rsid w:val="006B3B51"/>
    <w:rsid w:val="006C22D2"/>
    <w:rsid w:val="006F0E26"/>
    <w:rsid w:val="007235A0"/>
    <w:rsid w:val="007869CF"/>
    <w:rsid w:val="007B35A6"/>
    <w:rsid w:val="007F4AAC"/>
    <w:rsid w:val="00825003"/>
    <w:rsid w:val="008377CB"/>
    <w:rsid w:val="008A0747"/>
    <w:rsid w:val="00974B55"/>
    <w:rsid w:val="009855A0"/>
    <w:rsid w:val="009F0FE8"/>
    <w:rsid w:val="009F190C"/>
    <w:rsid w:val="00A73D6C"/>
    <w:rsid w:val="00A743DC"/>
    <w:rsid w:val="00AA6D10"/>
    <w:rsid w:val="00AC727A"/>
    <w:rsid w:val="00AE37E3"/>
    <w:rsid w:val="00BF1920"/>
    <w:rsid w:val="00C053FC"/>
    <w:rsid w:val="00C24212"/>
    <w:rsid w:val="00C669F5"/>
    <w:rsid w:val="00D22833"/>
    <w:rsid w:val="00D2382E"/>
    <w:rsid w:val="00D34AF0"/>
    <w:rsid w:val="00DD7DA5"/>
    <w:rsid w:val="00E074BD"/>
    <w:rsid w:val="00E55301"/>
    <w:rsid w:val="00E843EA"/>
    <w:rsid w:val="00E911AC"/>
    <w:rsid w:val="00EA5CAB"/>
    <w:rsid w:val="00F46177"/>
    <w:rsid w:val="00F72154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9310F1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47</TotalTime>
  <Pages>12</Pages>
  <Words>953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HP250</cp:lastModifiedBy>
  <cp:revision>16</cp:revision>
  <cp:lastPrinted>2000-08-04T10:31:00Z</cp:lastPrinted>
  <dcterms:created xsi:type="dcterms:W3CDTF">2018-08-21T17:23:00Z</dcterms:created>
  <dcterms:modified xsi:type="dcterms:W3CDTF">2020-11-29T12:58:00Z</dcterms:modified>
</cp:coreProperties>
</file>